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000A1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000A1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г.Котельнич</w:t>
            </w:r>
            <w:proofErr w:type="spellEnd"/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DD1AC2" w:rsidRDefault="00F92F37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183C4D">
              <w:rPr>
                <w:b/>
                <w:bCs/>
                <w:sz w:val="28"/>
                <w:szCs w:val="28"/>
              </w:rPr>
              <w:t>б утве</w:t>
            </w:r>
            <w:r w:rsidR="00DD1AC2">
              <w:rPr>
                <w:b/>
                <w:bCs/>
                <w:sz w:val="28"/>
                <w:szCs w:val="28"/>
              </w:rPr>
              <w:t>рждении муниципальной программы</w:t>
            </w:r>
          </w:p>
          <w:p w:rsidR="00DD1AC2" w:rsidRDefault="00DD1AC2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</w:p>
          <w:p w:rsidR="00FC69DB" w:rsidRDefault="00183C4D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«Развитие образования» на 2021-2024 годы</w:t>
            </w:r>
          </w:p>
          <w:p w:rsidR="00C37332" w:rsidRPr="00FC69DB" w:rsidRDefault="00C37332" w:rsidP="00C37332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83C4D">
        <w:rPr>
          <w:sz w:val="28"/>
          <w:szCs w:val="28"/>
        </w:rPr>
        <w:t xml:space="preserve"> с</w:t>
      </w:r>
      <w:r w:rsidR="007C1C11">
        <w:rPr>
          <w:sz w:val="28"/>
          <w:szCs w:val="28"/>
        </w:rPr>
        <w:t xml:space="preserve"> </w:t>
      </w:r>
      <w:proofErr w:type="gramStart"/>
      <w:r w:rsidR="00DD1AC2">
        <w:rPr>
          <w:sz w:val="28"/>
          <w:szCs w:val="28"/>
        </w:rPr>
        <w:t>постановлением  администрации</w:t>
      </w:r>
      <w:proofErr w:type="gramEnd"/>
      <w:r w:rsidR="00DD1AC2">
        <w:rPr>
          <w:sz w:val="28"/>
          <w:szCs w:val="28"/>
        </w:rPr>
        <w:t xml:space="preserve"> Котельничского района от 25.11.2020 № 241а «О разработке</w:t>
      </w:r>
      <w:r>
        <w:rPr>
          <w:sz w:val="28"/>
          <w:szCs w:val="28"/>
        </w:rPr>
        <w:t>, реализации и оценк</w:t>
      </w:r>
      <w:r w:rsidR="00DD1AC2">
        <w:rPr>
          <w:sz w:val="28"/>
          <w:szCs w:val="28"/>
        </w:rPr>
        <w:t>е</w:t>
      </w:r>
      <w:r>
        <w:rPr>
          <w:sz w:val="28"/>
          <w:szCs w:val="28"/>
        </w:rPr>
        <w:t xml:space="preserve"> эффективности реализации муниципальных программ муниципального </w:t>
      </w:r>
      <w:r w:rsidR="00183C4D">
        <w:rPr>
          <w:sz w:val="28"/>
          <w:szCs w:val="28"/>
        </w:rPr>
        <w:t xml:space="preserve">образования Котельничский муниципальный </w:t>
      </w:r>
      <w:r>
        <w:rPr>
          <w:sz w:val="28"/>
          <w:szCs w:val="28"/>
        </w:rPr>
        <w:t>ра</w:t>
      </w:r>
      <w:r w:rsidR="007C1C11">
        <w:rPr>
          <w:sz w:val="28"/>
          <w:szCs w:val="28"/>
        </w:rPr>
        <w:t>й</w:t>
      </w:r>
      <w:r>
        <w:rPr>
          <w:sz w:val="28"/>
          <w:szCs w:val="28"/>
        </w:rPr>
        <w:t>он Кировской области</w:t>
      </w:r>
      <w:r w:rsidR="00DD1AC2">
        <w:rPr>
          <w:sz w:val="28"/>
          <w:szCs w:val="28"/>
        </w:rPr>
        <w:t>»</w:t>
      </w:r>
      <w:r w:rsidR="00076637">
        <w:rPr>
          <w:sz w:val="28"/>
          <w:szCs w:val="28"/>
        </w:rPr>
        <w:t xml:space="preserve"> 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3C4D">
        <w:rPr>
          <w:sz w:val="28"/>
          <w:szCs w:val="28"/>
        </w:rPr>
        <w:t>Утвердить</w:t>
      </w:r>
      <w:r w:rsidR="00F92F37" w:rsidRPr="00183C4D">
        <w:rPr>
          <w:sz w:val="28"/>
          <w:szCs w:val="28"/>
        </w:rPr>
        <w:t xml:space="preserve"> </w:t>
      </w:r>
      <w:r w:rsidR="0018668B" w:rsidRPr="00183C4D">
        <w:rPr>
          <w:sz w:val="28"/>
          <w:szCs w:val="28"/>
        </w:rPr>
        <w:t xml:space="preserve">муниципальную программу </w:t>
      </w:r>
      <w:r w:rsidR="00960EAF">
        <w:rPr>
          <w:sz w:val="28"/>
          <w:szCs w:val="28"/>
        </w:rPr>
        <w:t xml:space="preserve">Котельничского района Кировской области </w:t>
      </w:r>
      <w:r w:rsidR="0018668B" w:rsidRPr="00183C4D">
        <w:rPr>
          <w:sz w:val="28"/>
          <w:szCs w:val="28"/>
        </w:rPr>
        <w:t>«Развитие образования» на 20</w:t>
      </w:r>
      <w:r w:rsidRPr="00183C4D">
        <w:rPr>
          <w:sz w:val="28"/>
          <w:szCs w:val="28"/>
        </w:rPr>
        <w:t>21</w:t>
      </w:r>
      <w:r w:rsidR="0018668B" w:rsidRPr="00183C4D">
        <w:rPr>
          <w:sz w:val="28"/>
          <w:szCs w:val="28"/>
        </w:rPr>
        <w:t>-20</w:t>
      </w:r>
      <w:r w:rsidRPr="00183C4D">
        <w:rPr>
          <w:sz w:val="28"/>
          <w:szCs w:val="28"/>
        </w:rPr>
        <w:t>24 годы,</w:t>
      </w:r>
      <w:r w:rsidR="00C8602D" w:rsidRPr="00183C4D">
        <w:rPr>
          <w:sz w:val="28"/>
          <w:szCs w:val="28"/>
        </w:rPr>
        <w:t xml:space="preserve"> согласно приложению.</w:t>
      </w:r>
    </w:p>
    <w:p w:rsid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183C4D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 xml:space="preserve">т 30.12.2013 № 850 «Об утверждении </w:t>
      </w:r>
      <w:r w:rsidR="00AD7CC6">
        <w:rPr>
          <w:sz w:val="28"/>
          <w:szCs w:val="28"/>
        </w:rPr>
        <w:t>муниципальной программы «Развитие образования Котельничского района» на 2014-2016 годы»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 29.12.2014 № 1011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9C7B04">
        <w:rPr>
          <w:sz w:val="28"/>
          <w:szCs w:val="28"/>
        </w:rPr>
        <w:t>т 15.05.2015 № 242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 09.07.2015 № 343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 07.10.2015 № 483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 30.12.2015 № 638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 19.04.2016 № 142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 01.07.2016 № 322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 30.12.2016 № 626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10.05.2017 № 188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 08.06.2017 № 245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05.07.2017 № 287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 w:rsidRPr="00C8602D">
        <w:rPr>
          <w:sz w:val="28"/>
          <w:szCs w:val="28"/>
        </w:rPr>
        <w:t xml:space="preserve">т </w:t>
      </w:r>
      <w:r w:rsidR="009C7B04">
        <w:rPr>
          <w:sz w:val="28"/>
          <w:szCs w:val="28"/>
        </w:rPr>
        <w:t>28.12.2017 № 658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12.04.2018 № 145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20.06.2018 № 244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 27.06.2018 № 253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01.11.2018 № 439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 w:rsidRPr="00C8602D">
        <w:rPr>
          <w:sz w:val="28"/>
          <w:szCs w:val="28"/>
        </w:rPr>
        <w:t>т</w:t>
      </w:r>
      <w:r w:rsidR="009C7B04">
        <w:rPr>
          <w:sz w:val="28"/>
          <w:szCs w:val="28"/>
        </w:rPr>
        <w:t> 27.12.2018 № 543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C7B04">
        <w:rPr>
          <w:sz w:val="28"/>
          <w:szCs w:val="28"/>
        </w:rPr>
        <w:t>т 28.02.2019 № 73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26.03.2019 № 101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 w:rsidRPr="00C8602D">
        <w:rPr>
          <w:sz w:val="28"/>
          <w:szCs w:val="28"/>
        </w:rPr>
        <w:t>т 22.05.2019 № 175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11.07.2019 № 237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01.10.2019 № 297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01.11.2019 № 336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 28.12.2019 № 368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14.02.2020 № 30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24.03.2020 № 68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12.05.2020 № 91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21.05.2020 № 98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28.05.2020 № 106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13.08.2020 № 152-а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30.09.2020 № 187</w:t>
      </w:r>
      <w:r w:rsidR="00507A46">
        <w:rPr>
          <w:sz w:val="28"/>
          <w:szCs w:val="28"/>
        </w:rPr>
        <w:t>«О внесении изменений в постановление администрации Котельничского района от 30.12.2013 № 850».</w:t>
      </w:r>
    </w:p>
    <w:p w:rsidR="009C7B04" w:rsidRDefault="00857459" w:rsidP="00507A4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B04">
        <w:rPr>
          <w:sz w:val="28"/>
          <w:szCs w:val="28"/>
        </w:rPr>
        <w:t>т 04.12.2020 № 247</w:t>
      </w:r>
      <w:r w:rsidR="00507A46">
        <w:rPr>
          <w:sz w:val="28"/>
          <w:szCs w:val="28"/>
        </w:rPr>
        <w:t xml:space="preserve"> «О внесении изменений в постановление администрации Котельничск</w:t>
      </w:r>
      <w:r>
        <w:rPr>
          <w:sz w:val="28"/>
          <w:szCs w:val="28"/>
        </w:rPr>
        <w:t>ого района от 30.12.2013 № 850».</w:t>
      </w:r>
    </w:p>
    <w:p w:rsidR="00857459" w:rsidRPr="00857459" w:rsidRDefault="00DB3E69" w:rsidP="00857459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25.12.2020 № 246</w:t>
      </w:r>
      <w:r w:rsidR="00857459">
        <w:rPr>
          <w:sz w:val="28"/>
          <w:szCs w:val="28"/>
        </w:rPr>
        <w:t>а «О внесении изменений в постановление администрации Котельничского района от 30.12.2013 № 850».</w:t>
      </w:r>
    </w:p>
    <w:p w:rsidR="00F92F37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ED6">
        <w:rPr>
          <w:sz w:val="28"/>
          <w:szCs w:val="28"/>
        </w:rPr>
        <w:t>.</w:t>
      </w:r>
      <w:r w:rsidR="00643AF5">
        <w:rPr>
          <w:sz w:val="28"/>
          <w:szCs w:val="28"/>
        </w:rPr>
        <w:t xml:space="preserve"> </w:t>
      </w:r>
      <w:r w:rsidR="00F92F37">
        <w:rPr>
          <w:sz w:val="28"/>
          <w:szCs w:val="28"/>
        </w:rPr>
        <w:t xml:space="preserve">Контроль за </w:t>
      </w:r>
      <w:r w:rsidR="00645DF3">
        <w:rPr>
          <w:sz w:val="28"/>
          <w:szCs w:val="28"/>
        </w:rPr>
        <w:t>ис</w:t>
      </w:r>
      <w:r w:rsidR="00F92F37">
        <w:rPr>
          <w:sz w:val="28"/>
          <w:szCs w:val="28"/>
        </w:rPr>
        <w:t xml:space="preserve">полнением постановления возложить на </w:t>
      </w:r>
      <w:r w:rsidR="001871A6">
        <w:rPr>
          <w:sz w:val="28"/>
          <w:szCs w:val="28"/>
        </w:rPr>
        <w:t>начальника</w:t>
      </w:r>
      <w:r w:rsidR="00F92F37">
        <w:rPr>
          <w:sz w:val="28"/>
          <w:szCs w:val="28"/>
        </w:rPr>
        <w:t xml:space="preserve"> </w:t>
      </w:r>
      <w:r w:rsidR="001871A6">
        <w:rPr>
          <w:sz w:val="28"/>
          <w:szCs w:val="28"/>
        </w:rPr>
        <w:t xml:space="preserve">Управления образования </w:t>
      </w:r>
      <w:r w:rsidR="00F92F37">
        <w:rPr>
          <w:sz w:val="28"/>
          <w:szCs w:val="28"/>
        </w:rPr>
        <w:t>администрации Котельничского района</w:t>
      </w:r>
      <w:r w:rsidR="00F97D94">
        <w:rPr>
          <w:sz w:val="28"/>
          <w:szCs w:val="28"/>
        </w:rPr>
        <w:t xml:space="preserve"> Кировской области</w:t>
      </w:r>
      <w:r w:rsidR="00F92F37">
        <w:rPr>
          <w:sz w:val="28"/>
          <w:szCs w:val="28"/>
        </w:rPr>
        <w:t xml:space="preserve"> </w:t>
      </w:r>
      <w:r w:rsidR="007B52AD">
        <w:rPr>
          <w:sz w:val="28"/>
          <w:szCs w:val="28"/>
        </w:rPr>
        <w:t>Вагину</w:t>
      </w:r>
      <w:r w:rsidR="00AC1F5F" w:rsidRPr="00AC1F5F">
        <w:rPr>
          <w:sz w:val="28"/>
          <w:szCs w:val="28"/>
        </w:rPr>
        <w:t xml:space="preserve"> </w:t>
      </w:r>
      <w:r w:rsidR="00AC1F5F">
        <w:rPr>
          <w:sz w:val="28"/>
          <w:szCs w:val="28"/>
        </w:rPr>
        <w:t>Л.А.</w:t>
      </w:r>
    </w:p>
    <w:p w:rsidR="009C7B04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01.01.2021.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857459" w:rsidRDefault="00857459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</w:p>
    <w:p w:rsidR="00F31444" w:rsidRDefault="001871A6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494B">
        <w:rPr>
          <w:sz w:val="28"/>
          <w:szCs w:val="28"/>
        </w:rPr>
        <w:tab/>
      </w:r>
      <w:r w:rsidR="00570E1E">
        <w:rPr>
          <w:sz w:val="28"/>
          <w:szCs w:val="28"/>
        </w:rPr>
        <w:t xml:space="preserve">      </w:t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857459">
        <w:rPr>
          <w:sz w:val="28"/>
          <w:szCs w:val="28"/>
        </w:rPr>
        <w:t xml:space="preserve">       М.А. Решетников</w:t>
      </w: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1F42D3" w:rsidRDefault="001F42D3" w:rsidP="00555BBF">
      <w:pPr>
        <w:snapToGrid w:val="0"/>
        <w:ind w:left="5103"/>
        <w:rPr>
          <w:sz w:val="28"/>
          <w:szCs w:val="28"/>
        </w:rPr>
      </w:pPr>
    </w:p>
    <w:p w:rsidR="00555BBF" w:rsidRDefault="00C26CCD" w:rsidP="00555BBF">
      <w:pPr>
        <w:snapToGrid w:val="0"/>
        <w:ind w:left="5103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  <w:r w:rsidR="0018668B">
        <w:rPr>
          <w:sz w:val="28"/>
        </w:rPr>
        <w:t xml:space="preserve"> 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C8602D" w:rsidRDefault="00C8602D" w:rsidP="00555BBF">
      <w:pPr>
        <w:snapToGrid w:val="0"/>
        <w:ind w:left="5103"/>
        <w:rPr>
          <w:sz w:val="28"/>
        </w:rPr>
      </w:pPr>
      <w:r>
        <w:rPr>
          <w:sz w:val="28"/>
        </w:rPr>
        <w:t>УТВЕРЖДЕН</w:t>
      </w:r>
      <w:r w:rsidR="009C7B04">
        <w:rPr>
          <w:sz w:val="28"/>
        </w:rPr>
        <w:t>А</w:t>
      </w:r>
    </w:p>
    <w:p w:rsidR="00C8602D" w:rsidRDefault="00C8602D" w:rsidP="00555BBF">
      <w:pPr>
        <w:snapToGrid w:val="0"/>
        <w:ind w:left="5103"/>
        <w:rPr>
          <w:sz w:val="28"/>
        </w:rPr>
      </w:pP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постановлени</w:t>
      </w:r>
      <w:r w:rsidR="00C8602D">
        <w:rPr>
          <w:sz w:val="28"/>
        </w:rPr>
        <w:t>ем</w:t>
      </w:r>
      <w:r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000A15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>
        <w:rPr>
          <w:sz w:val="28"/>
        </w:rPr>
        <w:t xml:space="preserve"> 25.12.2020 </w:t>
      </w:r>
      <w:r w:rsidR="00555BBF">
        <w:rPr>
          <w:sz w:val="28"/>
        </w:rPr>
        <w:t xml:space="preserve">№ </w:t>
      </w:r>
      <w:r>
        <w:rPr>
          <w:sz w:val="28"/>
        </w:rPr>
        <w:t>266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960EAF" w:rsidRDefault="00960EAF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8602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="00C860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C8602D" w:rsidRDefault="00960EAF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18668B" w:rsidRDefault="0018668B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</w:t>
      </w:r>
      <w:r w:rsidR="00C8602D">
        <w:rPr>
          <w:b/>
          <w:sz w:val="28"/>
          <w:szCs w:val="28"/>
        </w:rPr>
        <w:t>азования»</w:t>
      </w:r>
      <w:r w:rsidR="00960EAF">
        <w:rPr>
          <w:b/>
          <w:sz w:val="28"/>
          <w:szCs w:val="28"/>
        </w:rPr>
        <w:t xml:space="preserve"> на 2021-2024 годы</w:t>
      </w:r>
    </w:p>
    <w:p w:rsidR="00325330" w:rsidRDefault="00325330" w:rsidP="00325330">
      <w:pPr>
        <w:jc w:val="center"/>
        <w:rPr>
          <w:b/>
          <w:sz w:val="28"/>
          <w:szCs w:val="28"/>
        </w:rPr>
      </w:pP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Котельничского района Кировской области «Развитие образования» </w:t>
      </w: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2021-2024 годы</w:t>
      </w: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960EAF" w:rsidRPr="005830B0" w:rsidTr="00507A46">
        <w:tc>
          <w:tcPr>
            <w:tcW w:w="3085" w:type="dxa"/>
          </w:tcPr>
          <w:p w:rsidR="00960EAF" w:rsidRPr="00472A3E" w:rsidRDefault="00960EAF" w:rsidP="00507A46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Ответственный испол</w:t>
            </w:r>
            <w:r>
              <w:rPr>
                <w:sz w:val="28"/>
                <w:szCs w:val="28"/>
              </w:rPr>
              <w:softHyphen/>
            </w:r>
            <w:r w:rsidRPr="00472A3E">
              <w:rPr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486" w:type="dxa"/>
          </w:tcPr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Котель</w:t>
            </w:r>
            <w:r>
              <w:rPr>
                <w:sz w:val="28"/>
                <w:szCs w:val="28"/>
              </w:rPr>
              <w:softHyphen/>
              <w:t>ничского района Кировской области</w:t>
            </w:r>
          </w:p>
        </w:tc>
      </w:tr>
      <w:tr w:rsidR="00960EAF" w:rsidRPr="005830B0" w:rsidTr="00507A46">
        <w:trPr>
          <w:trHeight w:val="962"/>
        </w:trPr>
        <w:tc>
          <w:tcPr>
            <w:tcW w:w="3085" w:type="dxa"/>
          </w:tcPr>
          <w:p w:rsidR="00960EAF" w:rsidRPr="00472A3E" w:rsidRDefault="00960EAF" w:rsidP="00507A46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Соисполнители муни</w:t>
            </w:r>
            <w:r>
              <w:rPr>
                <w:sz w:val="28"/>
                <w:szCs w:val="28"/>
              </w:rPr>
              <w:softHyphen/>
            </w:r>
            <w:r w:rsidRPr="00472A3E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486" w:type="dxa"/>
          </w:tcPr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60EAF" w:rsidRPr="005830B0" w:rsidTr="00507A46">
        <w:trPr>
          <w:trHeight w:val="962"/>
        </w:trPr>
        <w:tc>
          <w:tcPr>
            <w:tcW w:w="3085" w:type="dxa"/>
          </w:tcPr>
          <w:p w:rsidR="00960EAF" w:rsidRPr="0036283E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83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486" w:type="dxa"/>
          </w:tcPr>
          <w:p w:rsidR="00960EAF" w:rsidRPr="00264E7F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7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60EAF" w:rsidRPr="005830B0" w:rsidTr="00507A46">
        <w:tc>
          <w:tcPr>
            <w:tcW w:w="3085" w:type="dxa"/>
          </w:tcPr>
          <w:p w:rsidR="00960EAF" w:rsidRPr="00472A3E" w:rsidRDefault="00960EAF" w:rsidP="00507A46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472A3E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86" w:type="dxa"/>
          </w:tcPr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264E7F">
              <w:rPr>
                <w:sz w:val="28"/>
                <w:szCs w:val="28"/>
              </w:rPr>
              <w:t>обеспечение доступности качественного образова</w:t>
            </w:r>
            <w:r>
              <w:rPr>
                <w:sz w:val="28"/>
                <w:szCs w:val="28"/>
              </w:rPr>
              <w:softHyphen/>
            </w:r>
            <w:r w:rsidRPr="00264E7F">
              <w:rPr>
                <w:sz w:val="28"/>
                <w:szCs w:val="28"/>
              </w:rPr>
              <w:t>ния, соответствующего</w:t>
            </w:r>
            <w:r>
              <w:rPr>
                <w:sz w:val="28"/>
                <w:szCs w:val="28"/>
              </w:rPr>
              <w:t xml:space="preserve"> </w:t>
            </w:r>
            <w:r w:rsidRPr="00264E7F">
              <w:rPr>
                <w:sz w:val="28"/>
                <w:szCs w:val="28"/>
              </w:rPr>
              <w:t>задачам развития общества, для каждого жителя</w:t>
            </w:r>
            <w:r>
              <w:rPr>
                <w:sz w:val="28"/>
                <w:szCs w:val="28"/>
              </w:rPr>
              <w:t xml:space="preserve"> Котельничского района</w:t>
            </w:r>
          </w:p>
        </w:tc>
      </w:tr>
      <w:tr w:rsidR="00960EAF" w:rsidRPr="005830B0" w:rsidTr="00507A46">
        <w:tc>
          <w:tcPr>
            <w:tcW w:w="3085" w:type="dxa"/>
          </w:tcPr>
          <w:p w:rsidR="00960EAF" w:rsidRPr="00472A3E" w:rsidRDefault="00960EAF" w:rsidP="00507A46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6" w:type="dxa"/>
          </w:tcPr>
          <w:p w:rsidR="00960EAF" w:rsidRDefault="00960EAF" w:rsidP="00507A46">
            <w:pPr>
              <w:jc w:val="both"/>
              <w:rPr>
                <w:sz w:val="28"/>
                <w:szCs w:val="28"/>
              </w:rPr>
            </w:pPr>
            <w:r w:rsidRPr="00264E7F">
              <w:rPr>
                <w:sz w:val="28"/>
                <w:szCs w:val="28"/>
              </w:rPr>
              <w:t xml:space="preserve">создание в системе дошкольного, </w:t>
            </w:r>
            <w:r>
              <w:rPr>
                <w:sz w:val="28"/>
                <w:szCs w:val="28"/>
              </w:rPr>
              <w:t>начального общего, основного общего, среднего общего и</w:t>
            </w:r>
            <w:r w:rsidRPr="00264E7F">
              <w:rPr>
                <w:sz w:val="28"/>
                <w:szCs w:val="28"/>
              </w:rPr>
              <w:t xml:space="preserve">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64E7F">
              <w:rPr>
                <w:sz w:val="28"/>
                <w:szCs w:val="28"/>
              </w:rPr>
              <w:t>детей условий для получения доступного и качественного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отдыха детей и подростков в канику</w:t>
            </w:r>
            <w:r>
              <w:rPr>
                <w:sz w:val="28"/>
                <w:szCs w:val="28"/>
              </w:rPr>
              <w:softHyphen/>
              <w:t>лярное время</w:t>
            </w:r>
          </w:p>
        </w:tc>
      </w:tr>
      <w:tr w:rsidR="00960EAF" w:rsidRPr="005830B0" w:rsidTr="00507A46">
        <w:tc>
          <w:tcPr>
            <w:tcW w:w="3085" w:type="dxa"/>
            <w:tcBorders>
              <w:bottom w:val="single" w:sz="4" w:space="0" w:color="auto"/>
            </w:tcBorders>
          </w:tcPr>
          <w:p w:rsidR="00960EAF" w:rsidRPr="00472A3E" w:rsidRDefault="00960EAF" w:rsidP="00507A46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Целевые показатели эффективности реали</w:t>
            </w:r>
            <w:r>
              <w:rPr>
                <w:sz w:val="28"/>
                <w:szCs w:val="28"/>
              </w:rPr>
              <w:softHyphen/>
            </w:r>
            <w:r w:rsidRPr="00472A3E">
              <w:rPr>
                <w:sz w:val="28"/>
                <w:szCs w:val="28"/>
              </w:rPr>
              <w:t>зации муниципальной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60EAF" w:rsidRDefault="00960EAF" w:rsidP="0050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DF391D">
              <w:rPr>
                <w:sz w:val="28"/>
                <w:szCs w:val="28"/>
              </w:rPr>
              <w:t xml:space="preserve"> детей в</w:t>
            </w:r>
            <w:r>
              <w:rPr>
                <w:sz w:val="28"/>
                <w:szCs w:val="28"/>
              </w:rPr>
              <w:t xml:space="preserve"> </w:t>
            </w:r>
            <w:r w:rsidRPr="00DF391D">
              <w:rPr>
                <w:sz w:val="28"/>
                <w:szCs w:val="28"/>
              </w:rPr>
              <w:t xml:space="preserve">возрасте от 2 месяцев до </w:t>
            </w:r>
            <w:r>
              <w:rPr>
                <w:sz w:val="28"/>
                <w:szCs w:val="28"/>
              </w:rPr>
              <w:t xml:space="preserve">7 </w:t>
            </w:r>
            <w:r w:rsidRPr="00DF391D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, со</w:t>
            </w:r>
            <w:r>
              <w:rPr>
                <w:sz w:val="28"/>
                <w:szCs w:val="28"/>
              </w:rPr>
              <w:softHyphen/>
              <w:t>стоящих на учете для определения в муниципаль</w:t>
            </w:r>
            <w:r>
              <w:rPr>
                <w:sz w:val="28"/>
                <w:szCs w:val="28"/>
              </w:rPr>
              <w:softHyphen/>
              <w:t>ные образовательные организации, реализующие программы дошкольные образования в общей чис</w:t>
            </w:r>
            <w:r>
              <w:rPr>
                <w:sz w:val="28"/>
                <w:szCs w:val="28"/>
              </w:rPr>
              <w:softHyphen/>
              <w:t>ленности детей от 2 месяцев до 7 лет;</w:t>
            </w:r>
          </w:p>
          <w:p w:rsidR="00960EAF" w:rsidRDefault="00960EAF" w:rsidP="0050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F391D">
              <w:rPr>
                <w:sz w:val="28"/>
                <w:szCs w:val="28"/>
              </w:rPr>
              <w:t>оля выпускников муниципальных общеобразова</w:t>
            </w:r>
            <w:r>
              <w:rPr>
                <w:sz w:val="28"/>
                <w:szCs w:val="28"/>
              </w:rPr>
              <w:softHyphen/>
            </w:r>
            <w:r w:rsidRPr="00DF391D">
              <w:rPr>
                <w:sz w:val="28"/>
                <w:szCs w:val="28"/>
              </w:rPr>
              <w:t xml:space="preserve">тельных организаций, получивших аттестаты об </w:t>
            </w:r>
            <w:r w:rsidRPr="00DF391D">
              <w:rPr>
                <w:sz w:val="28"/>
                <w:szCs w:val="28"/>
              </w:rPr>
              <w:lastRenderedPageBreak/>
              <w:t>основном общем и среднем общем образовании</w:t>
            </w:r>
            <w:r>
              <w:rPr>
                <w:sz w:val="28"/>
                <w:szCs w:val="28"/>
              </w:rPr>
              <w:t>;</w:t>
            </w:r>
          </w:p>
          <w:p w:rsidR="00960EAF" w:rsidRDefault="00960EAF" w:rsidP="00507A46">
            <w:pPr>
              <w:jc w:val="both"/>
              <w:rPr>
                <w:sz w:val="28"/>
                <w:szCs w:val="28"/>
              </w:rPr>
            </w:pPr>
            <w:r w:rsidRPr="00A06A72">
              <w:rPr>
                <w:sz w:val="28"/>
                <w:szCs w:val="28"/>
              </w:rPr>
              <w:t>доля детей в возрасте от 5 до 18 ле</w:t>
            </w:r>
            <w:r>
              <w:rPr>
                <w:sz w:val="28"/>
                <w:szCs w:val="28"/>
              </w:rPr>
              <w:t>т, охваченных программами допол</w:t>
            </w:r>
            <w:r w:rsidRPr="00A06A72">
              <w:rPr>
                <w:sz w:val="28"/>
                <w:szCs w:val="28"/>
              </w:rPr>
              <w:t>нительного образования в орга</w:t>
            </w:r>
            <w:r>
              <w:rPr>
                <w:sz w:val="28"/>
                <w:szCs w:val="28"/>
              </w:rPr>
              <w:softHyphen/>
            </w:r>
            <w:r w:rsidRPr="00A06A72">
              <w:rPr>
                <w:sz w:val="28"/>
                <w:szCs w:val="28"/>
              </w:rPr>
              <w:t>низац</w:t>
            </w:r>
            <w:r>
              <w:rPr>
                <w:sz w:val="28"/>
                <w:szCs w:val="28"/>
              </w:rPr>
              <w:t>иях дополнительного образования;</w:t>
            </w:r>
          </w:p>
          <w:p w:rsidR="00960EAF" w:rsidRDefault="00960EAF" w:rsidP="0050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86323">
              <w:rPr>
                <w:sz w:val="28"/>
                <w:szCs w:val="28"/>
              </w:rPr>
              <w:t>оличество муниципальных образовательных орга</w:t>
            </w:r>
            <w:r>
              <w:rPr>
                <w:sz w:val="28"/>
                <w:szCs w:val="28"/>
              </w:rPr>
              <w:softHyphen/>
            </w:r>
            <w:r w:rsidRPr="00686323">
              <w:rPr>
                <w:sz w:val="28"/>
                <w:szCs w:val="28"/>
              </w:rPr>
              <w:t>низаций, приведен</w:t>
            </w:r>
            <w:r>
              <w:rPr>
                <w:sz w:val="28"/>
                <w:szCs w:val="28"/>
              </w:rPr>
              <w:t>н</w:t>
            </w:r>
            <w:r w:rsidRPr="0068632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 w:rsidRPr="00686323">
              <w:rPr>
                <w:sz w:val="28"/>
                <w:szCs w:val="28"/>
              </w:rPr>
              <w:t xml:space="preserve"> в соответствие с требова</w:t>
            </w:r>
            <w:r>
              <w:rPr>
                <w:sz w:val="28"/>
                <w:szCs w:val="28"/>
              </w:rPr>
              <w:softHyphen/>
            </w:r>
            <w:r w:rsidRPr="00686323">
              <w:rPr>
                <w:sz w:val="28"/>
                <w:szCs w:val="28"/>
              </w:rPr>
              <w:t>ниями, предъявляемыми к безопасности в процессе эксплуатации</w:t>
            </w:r>
            <w:r>
              <w:rPr>
                <w:sz w:val="28"/>
                <w:szCs w:val="28"/>
              </w:rPr>
              <w:t>;</w:t>
            </w:r>
          </w:p>
          <w:p w:rsidR="00960EAF" w:rsidRDefault="00960EAF" w:rsidP="00507A46">
            <w:pPr>
              <w:jc w:val="both"/>
              <w:rPr>
                <w:sz w:val="28"/>
                <w:szCs w:val="28"/>
              </w:rPr>
            </w:pPr>
            <w:r w:rsidRPr="00264E7F">
              <w:rPr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</w:t>
            </w:r>
            <w:r>
              <w:rPr>
                <w:sz w:val="28"/>
                <w:szCs w:val="28"/>
              </w:rPr>
              <w:softHyphen/>
            </w:r>
            <w:r w:rsidRPr="00264E7F">
              <w:rPr>
                <w:sz w:val="28"/>
                <w:szCs w:val="28"/>
              </w:rPr>
              <w:t>ганизациях, получающих бесплатное горячее пита</w:t>
            </w:r>
            <w:r>
              <w:rPr>
                <w:sz w:val="28"/>
                <w:szCs w:val="28"/>
              </w:rPr>
              <w:softHyphen/>
            </w:r>
            <w:r w:rsidRPr="00264E7F">
              <w:rPr>
                <w:sz w:val="28"/>
                <w:szCs w:val="28"/>
              </w:rPr>
              <w:t>ние, к общему количеству обучающихся, получаю</w:t>
            </w:r>
            <w:r>
              <w:rPr>
                <w:sz w:val="28"/>
                <w:szCs w:val="28"/>
              </w:rPr>
              <w:softHyphen/>
            </w:r>
            <w:r w:rsidRPr="00264E7F">
              <w:rPr>
                <w:sz w:val="28"/>
                <w:szCs w:val="28"/>
              </w:rPr>
              <w:t>щих начальное общее образование в муниципаль</w:t>
            </w:r>
            <w:r>
              <w:rPr>
                <w:sz w:val="28"/>
                <w:szCs w:val="28"/>
              </w:rPr>
              <w:softHyphen/>
            </w:r>
            <w:r w:rsidRPr="00264E7F">
              <w:rPr>
                <w:sz w:val="28"/>
                <w:szCs w:val="28"/>
              </w:rPr>
              <w:t>ных образовательных организациях</w:t>
            </w:r>
            <w:r>
              <w:rPr>
                <w:sz w:val="28"/>
                <w:szCs w:val="28"/>
              </w:rPr>
              <w:t>;</w:t>
            </w:r>
          </w:p>
          <w:p w:rsidR="00960EAF" w:rsidRPr="00264E7F" w:rsidRDefault="00960EAF" w:rsidP="00507A46">
            <w:pPr>
              <w:jc w:val="both"/>
              <w:rPr>
                <w:sz w:val="28"/>
                <w:szCs w:val="28"/>
              </w:rPr>
            </w:pPr>
            <w:r w:rsidRPr="00264E7F">
              <w:rPr>
                <w:sz w:val="28"/>
                <w:szCs w:val="28"/>
              </w:rPr>
              <w:t>доля педагогических работников общеобразова</w:t>
            </w:r>
            <w:r>
              <w:rPr>
                <w:sz w:val="28"/>
                <w:szCs w:val="28"/>
              </w:rPr>
              <w:softHyphen/>
            </w:r>
            <w:r w:rsidRPr="00264E7F">
              <w:rPr>
                <w:sz w:val="28"/>
                <w:szCs w:val="28"/>
              </w:rPr>
              <w:t>тельных организаций, получивших вознаграждение за классное руководство, в общей численности пе</w:t>
            </w:r>
            <w:r>
              <w:rPr>
                <w:sz w:val="28"/>
                <w:szCs w:val="28"/>
              </w:rPr>
              <w:softHyphen/>
            </w:r>
            <w:r w:rsidRPr="00264E7F">
              <w:rPr>
                <w:sz w:val="28"/>
                <w:szCs w:val="28"/>
              </w:rPr>
              <w:t>дагогических работников такой категории;</w:t>
            </w:r>
          </w:p>
          <w:p w:rsidR="00960EAF" w:rsidRDefault="00960EAF" w:rsidP="0050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 общеобразова</w:t>
            </w:r>
            <w:r>
              <w:rPr>
                <w:sz w:val="28"/>
                <w:szCs w:val="28"/>
              </w:rPr>
              <w:softHyphen/>
              <w:t>тельных организаций, получивших компенсацию за работу по подготовке и проведению государствен</w:t>
            </w:r>
            <w:r>
              <w:rPr>
                <w:sz w:val="28"/>
                <w:szCs w:val="28"/>
              </w:rPr>
              <w:softHyphen/>
              <w:t>ной итоговой аттестации по образовательным про</w:t>
            </w:r>
            <w:r>
              <w:rPr>
                <w:sz w:val="28"/>
                <w:szCs w:val="28"/>
              </w:rPr>
              <w:softHyphen/>
              <w:t>граммам основного общего и среднего общего об</w:t>
            </w:r>
            <w:r>
              <w:rPr>
                <w:sz w:val="28"/>
                <w:szCs w:val="28"/>
              </w:rPr>
              <w:softHyphen/>
              <w:t>разования, участвующим в проведении указанной итоговой аттестации;</w:t>
            </w:r>
          </w:p>
          <w:p w:rsidR="00960EAF" w:rsidRPr="00264E7F" w:rsidRDefault="00960EAF" w:rsidP="00507A46">
            <w:pPr>
              <w:jc w:val="both"/>
              <w:rPr>
                <w:sz w:val="28"/>
                <w:szCs w:val="28"/>
              </w:rPr>
            </w:pPr>
            <w:r w:rsidRPr="00264E7F">
              <w:rPr>
                <w:sz w:val="28"/>
                <w:szCs w:val="28"/>
              </w:rPr>
              <w:t>д</w:t>
            </w:r>
            <w:r w:rsidRPr="00614450">
              <w:rPr>
                <w:sz w:val="28"/>
                <w:szCs w:val="28"/>
              </w:rPr>
              <w:t>оля детей школьного возраста, получивших услугу отдыха и оздоровления в оздоровительных учреж</w:t>
            </w:r>
            <w:r>
              <w:rPr>
                <w:sz w:val="28"/>
                <w:szCs w:val="28"/>
              </w:rPr>
              <w:softHyphen/>
            </w:r>
            <w:r w:rsidRPr="00614450">
              <w:rPr>
                <w:sz w:val="28"/>
                <w:szCs w:val="28"/>
              </w:rPr>
              <w:t>дениях с дневным пребыванием детей, от общего числа детей 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0EAF" w:rsidRPr="005830B0" w:rsidTr="00507A46">
        <w:trPr>
          <w:trHeight w:val="8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960EAF" w:rsidRPr="00472A3E" w:rsidRDefault="00960EAF" w:rsidP="0050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472A3E">
              <w:rPr>
                <w:sz w:val="28"/>
                <w:szCs w:val="28"/>
              </w:rPr>
              <w:t>роки реализации му</w:t>
            </w:r>
            <w:r>
              <w:rPr>
                <w:sz w:val="28"/>
                <w:szCs w:val="28"/>
              </w:rPr>
              <w:softHyphen/>
            </w:r>
            <w:r w:rsidRPr="00472A3E">
              <w:rPr>
                <w:sz w:val="28"/>
                <w:szCs w:val="28"/>
              </w:rPr>
              <w:t>ниципальной про</w:t>
            </w:r>
            <w:r>
              <w:rPr>
                <w:sz w:val="28"/>
                <w:szCs w:val="28"/>
              </w:rPr>
              <w:softHyphen/>
            </w:r>
            <w:r w:rsidRPr="00472A3E">
              <w:rPr>
                <w:sz w:val="28"/>
                <w:szCs w:val="28"/>
              </w:rPr>
              <w:t>граммы</w:t>
            </w:r>
          </w:p>
        </w:tc>
        <w:tc>
          <w:tcPr>
            <w:tcW w:w="6486" w:type="dxa"/>
            <w:tcBorders>
              <w:top w:val="single" w:sz="4" w:space="0" w:color="auto"/>
              <w:right w:val="single" w:sz="4" w:space="0" w:color="auto"/>
            </w:tcBorders>
          </w:tcPr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1E7C18">
              <w:rPr>
                <w:sz w:val="28"/>
                <w:szCs w:val="28"/>
              </w:rPr>
              <w:t>2021-2024 годы</w:t>
            </w:r>
          </w:p>
        </w:tc>
      </w:tr>
      <w:tr w:rsidR="00960EAF" w:rsidRPr="007F6BE6" w:rsidTr="00507A46">
        <w:trPr>
          <w:trHeight w:val="416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960EAF" w:rsidRPr="007F6BE6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960EAF" w:rsidRPr="001E7C18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738 446,94</w:t>
            </w: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60EAF" w:rsidRPr="001E7C18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0EAF" w:rsidRPr="001E7C18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564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7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461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4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61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461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4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313 149,30</w:t>
            </w: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1E7C18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960EAF" w:rsidRPr="00A77DFA" w:rsidRDefault="00960EAF" w:rsidP="00960EA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A77DFA">
        <w:rPr>
          <w:b/>
          <w:bCs/>
          <w:sz w:val="28"/>
          <w:szCs w:val="28"/>
        </w:rPr>
        <w:lastRenderedPageBreak/>
        <w:t xml:space="preserve">1.Общая характеристика сферы реализации муниципальной программы, </w:t>
      </w: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в том числе формулировки основных проблем в указанной сфере</w:t>
      </w: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и прогноз ее развития</w:t>
      </w:r>
    </w:p>
    <w:p w:rsidR="00960EAF" w:rsidRPr="00A77DFA" w:rsidRDefault="00960EAF" w:rsidP="00960EAF">
      <w:pPr>
        <w:jc w:val="center"/>
        <w:rPr>
          <w:b/>
          <w:bCs/>
          <w:sz w:val="28"/>
          <w:szCs w:val="28"/>
        </w:rPr>
      </w:pPr>
    </w:p>
    <w:p w:rsidR="00960EAF" w:rsidRPr="00AE17AE" w:rsidRDefault="00960EAF" w:rsidP="00960E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19"/>
          <w:szCs w:val="19"/>
          <w:lang w:eastAsia="ru-RU"/>
        </w:rPr>
      </w:pPr>
      <w:r w:rsidRPr="00E61614">
        <w:rPr>
          <w:color w:val="2D2D2D"/>
          <w:spacing w:val="2"/>
          <w:sz w:val="28"/>
          <w:szCs w:val="28"/>
          <w:lang w:eastAsia="ru-RU"/>
        </w:rPr>
        <w:t xml:space="preserve">Муниципальная система образования функционирует и развивается как единое образовательное пространство и нацелена на удовлетворение потребностей населения в общем и дополнительном образовании. Единство системы обеспечивается координацией действий муниципальных образовательных организаций </w:t>
      </w:r>
      <w:r>
        <w:rPr>
          <w:color w:val="2D2D2D"/>
          <w:spacing w:val="2"/>
          <w:sz w:val="28"/>
          <w:szCs w:val="28"/>
          <w:lang w:eastAsia="ru-RU"/>
        </w:rPr>
        <w:t>Управлением</w:t>
      </w:r>
      <w:r w:rsidRPr="00E61614">
        <w:rPr>
          <w:color w:val="2D2D2D"/>
          <w:spacing w:val="2"/>
          <w:sz w:val="28"/>
          <w:szCs w:val="28"/>
          <w:lang w:eastAsia="ru-RU"/>
        </w:rPr>
        <w:t xml:space="preserve"> образования.</w:t>
      </w:r>
    </w:p>
    <w:p w:rsidR="00960EAF" w:rsidRDefault="00960EAF" w:rsidP="00960EAF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E61614">
        <w:rPr>
          <w:color w:val="2D2D2D"/>
          <w:spacing w:val="2"/>
          <w:sz w:val="28"/>
          <w:szCs w:val="28"/>
          <w:lang w:eastAsia="ru-RU"/>
        </w:rPr>
        <w:t>Сеть муниципальных образовательных учреждений, подведомственных Управлению образования администрации Котельничского района, на 1</w:t>
      </w:r>
      <w:r>
        <w:rPr>
          <w:color w:val="2D2D2D"/>
          <w:spacing w:val="2"/>
          <w:sz w:val="28"/>
          <w:szCs w:val="28"/>
          <w:lang w:eastAsia="ru-RU"/>
        </w:rPr>
        <w:t> сентября </w:t>
      </w:r>
      <w:r w:rsidRPr="00E61614">
        <w:rPr>
          <w:color w:val="2D2D2D"/>
          <w:spacing w:val="2"/>
          <w:sz w:val="28"/>
          <w:szCs w:val="28"/>
          <w:lang w:eastAsia="ru-RU"/>
        </w:rPr>
        <w:t>2020 года включа</w:t>
      </w:r>
      <w:r>
        <w:rPr>
          <w:color w:val="2D2D2D"/>
          <w:spacing w:val="2"/>
          <w:sz w:val="28"/>
          <w:szCs w:val="28"/>
          <w:lang w:eastAsia="ru-RU"/>
        </w:rPr>
        <w:t>ла</w:t>
      </w:r>
      <w:r w:rsidRPr="00E61614">
        <w:rPr>
          <w:color w:val="2D2D2D"/>
          <w:spacing w:val="2"/>
          <w:sz w:val="28"/>
          <w:szCs w:val="28"/>
          <w:lang w:eastAsia="ru-RU"/>
        </w:rPr>
        <w:t xml:space="preserve"> 17 муниципальных образовательных учреждений, в том числе: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E61614">
        <w:rPr>
          <w:color w:val="2D2D2D"/>
          <w:spacing w:val="2"/>
          <w:sz w:val="28"/>
          <w:szCs w:val="28"/>
          <w:lang w:eastAsia="ru-RU"/>
        </w:rPr>
        <w:t>4 муниципальных дошкольных образовательных учреждения, 12 общеобразовательных учреждений</w:t>
      </w:r>
      <w:r>
        <w:rPr>
          <w:color w:val="2D2D2D"/>
          <w:spacing w:val="2"/>
          <w:sz w:val="28"/>
          <w:szCs w:val="28"/>
          <w:lang w:eastAsia="ru-RU"/>
        </w:rPr>
        <w:t xml:space="preserve">, </w:t>
      </w:r>
      <w:r w:rsidRPr="00E61614">
        <w:rPr>
          <w:color w:val="2D2D2D"/>
          <w:spacing w:val="2"/>
          <w:sz w:val="28"/>
          <w:szCs w:val="28"/>
          <w:lang w:eastAsia="ru-RU"/>
        </w:rPr>
        <w:t>1 муниципальное учреждение дополнительного образования.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244A55">
        <w:rPr>
          <w:color w:val="2D2D2D"/>
          <w:spacing w:val="2"/>
          <w:sz w:val="28"/>
          <w:szCs w:val="28"/>
          <w:shd w:val="clear" w:color="auto" w:fill="FFFFFF"/>
        </w:rPr>
        <w:t xml:space="preserve">По итогам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социологического </w:t>
      </w:r>
      <w:r w:rsidRPr="00244A55">
        <w:rPr>
          <w:color w:val="2D2D2D"/>
          <w:spacing w:val="2"/>
          <w:sz w:val="28"/>
          <w:szCs w:val="28"/>
          <w:shd w:val="clear" w:color="auto" w:fill="FFFFFF"/>
        </w:rPr>
        <w:t>опроса з</w:t>
      </w:r>
      <w:r>
        <w:rPr>
          <w:color w:val="2D2D2D"/>
          <w:spacing w:val="2"/>
          <w:sz w:val="28"/>
          <w:szCs w:val="28"/>
          <w:shd w:val="clear" w:color="auto" w:fill="FFFFFF"/>
        </w:rPr>
        <w:t>а 2019 год значение показателя «Уд</w:t>
      </w:r>
      <w:r w:rsidRPr="00244A55">
        <w:rPr>
          <w:color w:val="2D2D2D"/>
          <w:spacing w:val="2"/>
          <w:sz w:val="28"/>
          <w:szCs w:val="28"/>
          <w:shd w:val="clear" w:color="auto" w:fill="FFFFFF"/>
        </w:rPr>
        <w:t>овлетворенность населения качеством дошкольного и дополнительного образования</w:t>
      </w:r>
      <w:r>
        <w:rPr>
          <w:color w:val="2D2D2D"/>
          <w:spacing w:val="2"/>
          <w:sz w:val="28"/>
          <w:szCs w:val="28"/>
          <w:shd w:val="clear" w:color="auto" w:fill="FFFFFF"/>
        </w:rPr>
        <w:t>» в Котельничском районе составило 92,3%, что выше</w:t>
      </w:r>
      <w:r w:rsidRPr="00244A5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среднеобластного</w:t>
      </w:r>
      <w:proofErr w:type="spell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значения</w:t>
      </w:r>
      <w:r w:rsidRPr="00244A5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(</w:t>
      </w:r>
      <w:r w:rsidRPr="00244A55">
        <w:rPr>
          <w:color w:val="2D2D2D"/>
          <w:spacing w:val="2"/>
          <w:sz w:val="28"/>
          <w:szCs w:val="28"/>
          <w:shd w:val="clear" w:color="auto" w:fill="FFFFFF"/>
        </w:rPr>
        <w:t>90,1%</w:t>
      </w:r>
      <w:r>
        <w:rPr>
          <w:color w:val="2D2D2D"/>
          <w:spacing w:val="2"/>
          <w:sz w:val="28"/>
          <w:szCs w:val="28"/>
          <w:shd w:val="clear" w:color="auto" w:fill="FFFFFF"/>
        </w:rPr>
        <w:t>).</w:t>
      </w:r>
    </w:p>
    <w:p w:rsidR="00960EAF" w:rsidRDefault="00960EAF" w:rsidP="00960EAF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A753D2">
        <w:rPr>
          <w:color w:val="2D2D2D"/>
          <w:spacing w:val="2"/>
          <w:sz w:val="28"/>
          <w:szCs w:val="28"/>
          <w:lang w:eastAsia="ru-RU"/>
        </w:rPr>
        <w:t xml:space="preserve">На начало 2020 - 2021 учебного года в муниципальных общеобразовательных организациях обучалось 799 </w:t>
      </w:r>
      <w:r>
        <w:rPr>
          <w:color w:val="2D2D2D"/>
          <w:spacing w:val="2"/>
          <w:sz w:val="28"/>
          <w:szCs w:val="28"/>
          <w:lang w:eastAsia="ru-RU"/>
        </w:rPr>
        <w:t>несовершеннолетних. Д</w:t>
      </w:r>
      <w:r w:rsidRPr="00A753D2">
        <w:rPr>
          <w:color w:val="2D2D2D"/>
          <w:spacing w:val="2"/>
          <w:sz w:val="28"/>
          <w:szCs w:val="28"/>
          <w:lang w:eastAsia="ru-RU"/>
        </w:rPr>
        <w:t>ошкольным образованием было охвачено 373 ребенка</w:t>
      </w:r>
      <w:r>
        <w:rPr>
          <w:color w:val="2D2D2D"/>
          <w:spacing w:val="2"/>
          <w:sz w:val="28"/>
          <w:szCs w:val="28"/>
          <w:lang w:eastAsia="ru-RU"/>
        </w:rPr>
        <w:t xml:space="preserve">. </w:t>
      </w:r>
      <w:r w:rsidRPr="00A753D2">
        <w:rPr>
          <w:color w:val="2D2D2D"/>
          <w:spacing w:val="2"/>
          <w:sz w:val="28"/>
          <w:szCs w:val="28"/>
          <w:lang w:eastAsia="ru-RU"/>
        </w:rPr>
        <w:t xml:space="preserve">МКОУ ДО ДДТ </w:t>
      </w:r>
      <w:r>
        <w:rPr>
          <w:color w:val="2D2D2D"/>
          <w:spacing w:val="2"/>
          <w:sz w:val="28"/>
          <w:szCs w:val="28"/>
          <w:lang w:eastAsia="ru-RU"/>
        </w:rPr>
        <w:t>посещало</w:t>
      </w:r>
      <w:r w:rsidRPr="00A753D2">
        <w:rPr>
          <w:color w:val="2D2D2D"/>
          <w:spacing w:val="2"/>
          <w:sz w:val="28"/>
          <w:szCs w:val="28"/>
          <w:lang w:eastAsia="ru-RU"/>
        </w:rPr>
        <w:t xml:space="preserve"> 146 воспитанников.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E40114">
        <w:rPr>
          <w:color w:val="2D2D2D"/>
          <w:spacing w:val="2"/>
          <w:sz w:val="28"/>
          <w:szCs w:val="28"/>
          <w:lang w:eastAsia="ru-RU"/>
        </w:rPr>
        <w:t xml:space="preserve">На протяжении последних пяти лет контингент обучающихся и воспитанников стабильно снижается. </w:t>
      </w:r>
      <w:r>
        <w:rPr>
          <w:color w:val="2D2D2D"/>
          <w:spacing w:val="2"/>
          <w:sz w:val="28"/>
          <w:szCs w:val="28"/>
          <w:lang w:eastAsia="ru-RU"/>
        </w:rPr>
        <w:t xml:space="preserve">Рождаемость идет на убыль. Происходит </w:t>
      </w:r>
      <w:r w:rsidRPr="00D76A59">
        <w:rPr>
          <w:color w:val="2D2D2D"/>
          <w:spacing w:val="2"/>
          <w:sz w:val="28"/>
          <w:szCs w:val="28"/>
          <w:lang w:eastAsia="ru-RU"/>
        </w:rPr>
        <w:t>активная миграция сельского населения в городскую местнос</w:t>
      </w:r>
      <w:r>
        <w:rPr>
          <w:color w:val="2D2D2D"/>
          <w:spacing w:val="2"/>
          <w:sz w:val="28"/>
          <w:szCs w:val="28"/>
          <w:lang w:eastAsia="ru-RU"/>
        </w:rPr>
        <w:t xml:space="preserve">ть. </w:t>
      </w:r>
      <w:r w:rsidRPr="00E40114">
        <w:rPr>
          <w:color w:val="2D2D2D"/>
          <w:spacing w:val="2"/>
          <w:sz w:val="28"/>
          <w:szCs w:val="28"/>
          <w:lang w:eastAsia="ru-RU"/>
        </w:rPr>
        <w:t>В связи с этим</w:t>
      </w:r>
      <w:r>
        <w:rPr>
          <w:color w:val="2D2D2D"/>
          <w:spacing w:val="2"/>
          <w:sz w:val="28"/>
          <w:szCs w:val="28"/>
          <w:lang w:eastAsia="ru-RU"/>
        </w:rPr>
        <w:t xml:space="preserve"> в районе</w:t>
      </w:r>
      <w:r w:rsidRPr="00E40114">
        <w:rPr>
          <w:color w:val="2D2D2D"/>
          <w:spacing w:val="2"/>
          <w:sz w:val="28"/>
          <w:szCs w:val="28"/>
          <w:lang w:eastAsia="ru-RU"/>
        </w:rPr>
        <w:t xml:space="preserve"> отсутствует проблема дефицита мест в дошкольных образовательных и общеобразовательных организациях</w:t>
      </w:r>
      <w:r>
        <w:rPr>
          <w:color w:val="2D2D2D"/>
          <w:spacing w:val="2"/>
          <w:sz w:val="28"/>
          <w:szCs w:val="28"/>
          <w:lang w:eastAsia="ru-RU"/>
        </w:rPr>
        <w:t>, обучение идет в одну смену.</w:t>
      </w:r>
    </w:p>
    <w:p w:rsidR="00960EAF" w:rsidRPr="00727958" w:rsidRDefault="00960EAF" w:rsidP="00960EAF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727958">
        <w:rPr>
          <w:color w:val="2D2D2D"/>
          <w:spacing w:val="2"/>
          <w:sz w:val="28"/>
          <w:szCs w:val="28"/>
          <w:shd w:val="clear" w:color="auto" w:fill="FFFFFF"/>
        </w:rPr>
        <w:t>В целях обеспечения доступности качественного образования для обучающихся из сельских населенных пунктов</w:t>
      </w:r>
      <w:r>
        <w:rPr>
          <w:color w:val="2D2D2D"/>
          <w:spacing w:val="2"/>
          <w:sz w:val="28"/>
          <w:szCs w:val="28"/>
          <w:shd w:val="clear" w:color="auto" w:fill="FFFFFF"/>
        </w:rPr>
        <w:t>, где нет образовательной организации,</w:t>
      </w:r>
      <w:r w:rsidRPr="00727958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осуществляется транспортная доставка детей в школы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школьными автобусами и транспортом ИП</w:t>
      </w:r>
      <w:r w:rsidRPr="00727958">
        <w:rPr>
          <w:color w:val="2D2D2D"/>
          <w:spacing w:val="2"/>
          <w:sz w:val="28"/>
          <w:szCs w:val="28"/>
          <w:lang w:eastAsia="ru-RU"/>
        </w:rPr>
        <w:t>.</w:t>
      </w:r>
    </w:p>
    <w:p w:rsidR="00960EAF" w:rsidRPr="00A823FA" w:rsidRDefault="00960EAF" w:rsidP="00960EAF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40114">
        <w:rPr>
          <w:color w:val="2D2D2D"/>
          <w:spacing w:val="2"/>
          <w:sz w:val="28"/>
          <w:szCs w:val="28"/>
          <w:lang w:eastAsia="ru-RU"/>
        </w:rPr>
        <w:t xml:space="preserve">Работа муниципальных общеобразовательных организаций характеризуется </w:t>
      </w:r>
      <w:r w:rsidRPr="00A823FA">
        <w:rPr>
          <w:color w:val="2D2D2D"/>
          <w:spacing w:val="2"/>
          <w:sz w:val="28"/>
          <w:szCs w:val="28"/>
          <w:lang w:eastAsia="ru-RU"/>
        </w:rPr>
        <w:t>устойчивостью базовых показателей (итоговая успеваемость, качество обучения учащихся муниципальных общеобразовательных организаций, доля выпуск</w:t>
      </w:r>
      <w:r>
        <w:rPr>
          <w:color w:val="2D2D2D"/>
          <w:spacing w:val="2"/>
          <w:sz w:val="28"/>
          <w:szCs w:val="28"/>
          <w:lang w:eastAsia="ru-RU"/>
        </w:rPr>
        <w:t>ников, получивших медаль «</w:t>
      </w:r>
      <w:r w:rsidRPr="00A823FA">
        <w:rPr>
          <w:color w:val="2D2D2D"/>
          <w:spacing w:val="2"/>
          <w:sz w:val="28"/>
          <w:szCs w:val="28"/>
          <w:lang w:eastAsia="ru-RU"/>
        </w:rPr>
        <w:t>За особые успехи в учении</w:t>
      </w:r>
      <w:r>
        <w:rPr>
          <w:color w:val="2D2D2D"/>
          <w:spacing w:val="2"/>
          <w:sz w:val="28"/>
          <w:szCs w:val="28"/>
          <w:lang w:eastAsia="ru-RU"/>
        </w:rPr>
        <w:t>»</w:t>
      </w:r>
      <w:r w:rsidRPr="00A823FA">
        <w:rPr>
          <w:color w:val="2D2D2D"/>
          <w:spacing w:val="2"/>
          <w:sz w:val="28"/>
          <w:szCs w:val="28"/>
          <w:lang w:eastAsia="ru-RU"/>
        </w:rPr>
        <w:t xml:space="preserve">, успешно сдавших единые государственные экзамены, а также количество учащихся - победителей и призеров муниципального и регионального этапов всероссийской олимпиады школьников). Общеобразовательные организации успешно внедрили Федеральные государственные образовательные стандарты (далее - ФГОС) </w:t>
      </w:r>
      <w:r>
        <w:rPr>
          <w:color w:val="2D2D2D"/>
          <w:spacing w:val="2"/>
          <w:sz w:val="28"/>
          <w:szCs w:val="28"/>
          <w:lang w:eastAsia="ru-RU"/>
        </w:rPr>
        <w:t xml:space="preserve">дошкольного, </w:t>
      </w:r>
      <w:r w:rsidRPr="00A823FA">
        <w:rPr>
          <w:color w:val="2D2D2D"/>
          <w:spacing w:val="2"/>
          <w:sz w:val="28"/>
          <w:szCs w:val="28"/>
          <w:lang w:eastAsia="ru-RU"/>
        </w:rPr>
        <w:t>начального общего и основного общего образования. С 01.09.2020 началось внедрение ФГОС среднего общего образования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960EAF" w:rsidRPr="00A823FA" w:rsidRDefault="00960EAF" w:rsidP="00960EAF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A823FA">
        <w:rPr>
          <w:color w:val="2D2D2D"/>
          <w:spacing w:val="2"/>
          <w:sz w:val="28"/>
          <w:szCs w:val="28"/>
          <w:lang w:eastAsia="ru-RU"/>
        </w:rPr>
        <w:t>Введение ФГОС требует создания новых условий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A823FA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color w:val="2D2D2D"/>
          <w:spacing w:val="2"/>
          <w:sz w:val="28"/>
          <w:szCs w:val="28"/>
          <w:lang w:eastAsia="ru-RU"/>
        </w:rPr>
        <w:t xml:space="preserve">За последние годы значительно улучшилась предметно-развивающая среда в дошкольных образовательных организациях. В рамках выделенных средств из местного </w:t>
      </w:r>
      <w:r>
        <w:rPr>
          <w:color w:val="2D2D2D"/>
          <w:spacing w:val="2"/>
          <w:sz w:val="28"/>
          <w:szCs w:val="28"/>
          <w:lang w:eastAsia="ru-RU"/>
        </w:rPr>
        <w:lastRenderedPageBreak/>
        <w:t xml:space="preserve">бюджета в учреждениях проводятся косметические и капитальные ремонты. Обновляется фонд учебников. С 2018 по 2020 годы отремонтированы 3 спортивных зала, вновь введен в действие спортивный зал в МКОУ ООШ с. Покровское. </w:t>
      </w:r>
      <w:r w:rsidRPr="00A823FA">
        <w:rPr>
          <w:color w:val="2D2D2D"/>
          <w:spacing w:val="2"/>
          <w:sz w:val="28"/>
          <w:szCs w:val="28"/>
          <w:lang w:eastAsia="ru-RU"/>
        </w:rPr>
        <w:t>За последние несколько лет существенно улучшилось качество школьного питания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A823FA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color w:val="2D2D2D"/>
          <w:spacing w:val="2"/>
          <w:sz w:val="28"/>
          <w:szCs w:val="28"/>
          <w:lang w:eastAsia="ru-RU"/>
        </w:rPr>
        <w:t>П</w:t>
      </w:r>
      <w:r w:rsidRPr="00A823FA">
        <w:rPr>
          <w:color w:val="2D2D2D"/>
          <w:spacing w:val="2"/>
          <w:sz w:val="28"/>
          <w:szCs w:val="28"/>
          <w:lang w:eastAsia="ru-RU"/>
        </w:rPr>
        <w:t xml:space="preserve">роведены ремонты в пищеблоках и обеденных залах общеобразовательных учреждений, проведено частичное обновление технологического оборудования. </w:t>
      </w:r>
      <w:r>
        <w:rPr>
          <w:color w:val="2D2D2D"/>
          <w:spacing w:val="2"/>
          <w:sz w:val="28"/>
          <w:szCs w:val="28"/>
          <w:lang w:eastAsia="ru-RU"/>
        </w:rPr>
        <w:t>В рамках программных мероприятий</w:t>
      </w:r>
      <w:r w:rsidRPr="00A823FA">
        <w:rPr>
          <w:color w:val="2D2D2D"/>
          <w:spacing w:val="2"/>
          <w:sz w:val="28"/>
          <w:szCs w:val="28"/>
          <w:lang w:eastAsia="ru-RU"/>
        </w:rPr>
        <w:t xml:space="preserve"> выполняются требования надзорных органов.</w:t>
      </w:r>
    </w:p>
    <w:p w:rsidR="00960EAF" w:rsidRDefault="00960EAF" w:rsidP="00960EAF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3564F5">
        <w:rPr>
          <w:color w:val="2D2D2D"/>
          <w:spacing w:val="2"/>
          <w:sz w:val="28"/>
          <w:szCs w:val="28"/>
          <w:lang w:eastAsia="ru-RU"/>
        </w:rPr>
        <w:t>Программы дополнительного образования реализ</w:t>
      </w:r>
      <w:r>
        <w:rPr>
          <w:color w:val="2D2D2D"/>
          <w:spacing w:val="2"/>
          <w:sz w:val="28"/>
          <w:szCs w:val="28"/>
          <w:lang w:eastAsia="ru-RU"/>
        </w:rPr>
        <w:t>уют</w:t>
      </w:r>
      <w:r w:rsidRPr="003564F5">
        <w:rPr>
          <w:color w:val="2D2D2D"/>
          <w:spacing w:val="2"/>
          <w:sz w:val="28"/>
          <w:szCs w:val="28"/>
          <w:lang w:eastAsia="ru-RU"/>
        </w:rPr>
        <w:t>ся в трех муниципальных образовательных организациях дополнительного образования, из которых 1 подведомственно Управлению образования</w:t>
      </w:r>
      <w:r>
        <w:rPr>
          <w:color w:val="2D2D2D"/>
          <w:spacing w:val="2"/>
          <w:sz w:val="28"/>
          <w:szCs w:val="28"/>
          <w:lang w:eastAsia="ru-RU"/>
        </w:rPr>
        <w:t xml:space="preserve"> (МКОУ ДО ДДТ п. Ленинская Искра)</w:t>
      </w:r>
      <w:r w:rsidRPr="003564F5">
        <w:rPr>
          <w:color w:val="2D2D2D"/>
          <w:spacing w:val="2"/>
          <w:sz w:val="28"/>
          <w:szCs w:val="28"/>
          <w:lang w:eastAsia="ru-RU"/>
        </w:rPr>
        <w:t xml:space="preserve">. Образовательные услуги </w:t>
      </w:r>
      <w:r>
        <w:rPr>
          <w:color w:val="2D2D2D"/>
          <w:spacing w:val="2"/>
          <w:sz w:val="28"/>
          <w:szCs w:val="28"/>
          <w:lang w:eastAsia="ru-RU"/>
        </w:rPr>
        <w:t>в данном учреждении</w:t>
      </w:r>
      <w:r w:rsidRPr="003564F5">
        <w:rPr>
          <w:color w:val="2D2D2D"/>
          <w:spacing w:val="2"/>
          <w:sz w:val="28"/>
          <w:szCs w:val="28"/>
          <w:lang w:eastAsia="ru-RU"/>
        </w:rPr>
        <w:t xml:space="preserve"> предоставляются через реализацию программ детских объединений по четырем направленностям: художественной, туристско-краеведческой, естественно-научной, социально-педагогической - и охватывают 146 детей, что </w:t>
      </w:r>
      <w:r>
        <w:rPr>
          <w:color w:val="2D2D2D"/>
          <w:spacing w:val="2"/>
          <w:sz w:val="28"/>
          <w:szCs w:val="28"/>
          <w:lang w:eastAsia="ru-RU"/>
        </w:rPr>
        <w:t xml:space="preserve">значительно </w:t>
      </w:r>
      <w:r w:rsidRPr="003564F5">
        <w:rPr>
          <w:color w:val="2D2D2D"/>
          <w:spacing w:val="2"/>
          <w:sz w:val="28"/>
          <w:szCs w:val="28"/>
          <w:lang w:eastAsia="ru-RU"/>
        </w:rPr>
        <w:t>ниже уровня 2018 и 2019</w:t>
      </w:r>
      <w:r>
        <w:rPr>
          <w:color w:val="2D2D2D"/>
          <w:spacing w:val="2"/>
          <w:sz w:val="28"/>
          <w:szCs w:val="28"/>
          <w:lang w:eastAsia="ru-RU"/>
        </w:rPr>
        <w:t xml:space="preserve"> года</w:t>
      </w:r>
      <w:r w:rsidRPr="003564F5">
        <w:rPr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color w:val="2D2D2D"/>
          <w:spacing w:val="2"/>
          <w:sz w:val="28"/>
          <w:szCs w:val="28"/>
          <w:lang w:eastAsia="ru-RU"/>
        </w:rPr>
        <w:t>Снижение</w:t>
      </w:r>
      <w:r w:rsidRPr="003564F5">
        <w:rPr>
          <w:color w:val="2D2D2D"/>
          <w:spacing w:val="2"/>
          <w:sz w:val="28"/>
          <w:szCs w:val="28"/>
          <w:lang w:eastAsia="ru-RU"/>
        </w:rPr>
        <w:t xml:space="preserve"> числа воспитанников связан</w:t>
      </w:r>
      <w:r>
        <w:rPr>
          <w:color w:val="2D2D2D"/>
          <w:spacing w:val="2"/>
          <w:sz w:val="28"/>
          <w:szCs w:val="28"/>
          <w:lang w:eastAsia="ru-RU"/>
        </w:rPr>
        <w:t>о</w:t>
      </w:r>
      <w:r w:rsidRPr="003564F5">
        <w:rPr>
          <w:color w:val="2D2D2D"/>
          <w:spacing w:val="2"/>
          <w:sz w:val="28"/>
          <w:szCs w:val="28"/>
          <w:lang w:eastAsia="ru-RU"/>
        </w:rPr>
        <w:t xml:space="preserve"> с проведением внеурочной деятельности в рамках ФГОС в каждой общеобразовательной организации</w:t>
      </w:r>
      <w:r>
        <w:rPr>
          <w:color w:val="2D2D2D"/>
          <w:spacing w:val="2"/>
          <w:sz w:val="28"/>
          <w:szCs w:val="28"/>
          <w:lang w:eastAsia="ru-RU"/>
        </w:rPr>
        <w:t xml:space="preserve"> и отсутствием основных педагогических работников в МКОУ ДО ДДТ п. Ленинская Искра</w:t>
      </w:r>
      <w:r w:rsidRPr="003564F5">
        <w:rPr>
          <w:color w:val="2D2D2D"/>
          <w:spacing w:val="2"/>
          <w:sz w:val="28"/>
          <w:szCs w:val="28"/>
          <w:lang w:eastAsia="ru-RU"/>
        </w:rPr>
        <w:t>.</w:t>
      </w:r>
      <w:r>
        <w:rPr>
          <w:color w:val="2D2D2D"/>
          <w:spacing w:val="2"/>
          <w:sz w:val="28"/>
          <w:szCs w:val="28"/>
          <w:lang w:eastAsia="ru-RU"/>
        </w:rPr>
        <w:t xml:space="preserve"> С</w:t>
      </w:r>
      <w:r w:rsidRPr="00727958">
        <w:rPr>
          <w:color w:val="2D2D2D"/>
          <w:spacing w:val="2"/>
          <w:sz w:val="28"/>
          <w:szCs w:val="28"/>
          <w:lang w:eastAsia="ru-RU"/>
        </w:rPr>
        <w:t>охранен принцип доступности и бесплатности дополнительного образования детей</w:t>
      </w:r>
      <w:r>
        <w:rPr>
          <w:color w:val="2D2D2D"/>
          <w:spacing w:val="2"/>
          <w:sz w:val="28"/>
          <w:szCs w:val="28"/>
          <w:lang w:eastAsia="ru-RU"/>
        </w:rPr>
        <w:t xml:space="preserve">. </w:t>
      </w:r>
      <w:r w:rsidRPr="00734562">
        <w:rPr>
          <w:color w:val="2D2D2D"/>
          <w:spacing w:val="2"/>
          <w:sz w:val="28"/>
          <w:szCs w:val="28"/>
          <w:lang w:eastAsia="ru-RU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 с 2020 года в Котельничском районе </w:t>
      </w:r>
      <w:r>
        <w:rPr>
          <w:color w:val="2D2D2D"/>
          <w:spacing w:val="2"/>
          <w:sz w:val="28"/>
          <w:szCs w:val="28"/>
          <w:lang w:eastAsia="ru-RU"/>
        </w:rPr>
        <w:t xml:space="preserve">началось </w:t>
      </w:r>
      <w:r w:rsidRPr="00734562">
        <w:rPr>
          <w:color w:val="2D2D2D"/>
          <w:spacing w:val="2"/>
          <w:sz w:val="28"/>
          <w:szCs w:val="28"/>
          <w:lang w:eastAsia="ru-RU"/>
        </w:rPr>
        <w:t>внедр</w:t>
      </w:r>
      <w:r>
        <w:rPr>
          <w:color w:val="2D2D2D"/>
          <w:spacing w:val="2"/>
          <w:sz w:val="28"/>
          <w:szCs w:val="28"/>
          <w:lang w:eastAsia="ru-RU"/>
        </w:rPr>
        <w:t>ение</w:t>
      </w:r>
      <w:r w:rsidRPr="00734562">
        <w:rPr>
          <w:color w:val="2D2D2D"/>
          <w:spacing w:val="2"/>
          <w:sz w:val="28"/>
          <w:szCs w:val="28"/>
          <w:lang w:eastAsia="ru-RU"/>
        </w:rPr>
        <w:t xml:space="preserve"> систем</w:t>
      </w:r>
      <w:r>
        <w:rPr>
          <w:color w:val="2D2D2D"/>
          <w:spacing w:val="2"/>
          <w:sz w:val="28"/>
          <w:szCs w:val="28"/>
          <w:lang w:eastAsia="ru-RU"/>
        </w:rPr>
        <w:t>ы</w:t>
      </w:r>
      <w:r w:rsidRPr="00734562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657C7D">
        <w:rPr>
          <w:color w:val="2D2D2D"/>
          <w:spacing w:val="2"/>
          <w:sz w:val="28"/>
          <w:szCs w:val="28"/>
          <w:lang w:eastAsia="ru-RU"/>
        </w:rPr>
        <w:t xml:space="preserve">персонифицированного учета детей, получающих дополнительное образование за счет средств </w:t>
      </w:r>
      <w:r>
        <w:rPr>
          <w:color w:val="2D2D2D"/>
          <w:spacing w:val="2"/>
          <w:sz w:val="28"/>
          <w:szCs w:val="28"/>
          <w:lang w:eastAsia="ru-RU"/>
        </w:rPr>
        <w:t xml:space="preserve">местного </w:t>
      </w:r>
      <w:r w:rsidRPr="00657C7D">
        <w:rPr>
          <w:color w:val="2D2D2D"/>
          <w:spacing w:val="2"/>
          <w:sz w:val="28"/>
          <w:szCs w:val="28"/>
          <w:lang w:eastAsia="ru-RU"/>
        </w:rPr>
        <w:t>бюджет</w:t>
      </w:r>
      <w:r>
        <w:rPr>
          <w:color w:val="2D2D2D"/>
          <w:spacing w:val="2"/>
          <w:sz w:val="28"/>
          <w:szCs w:val="28"/>
          <w:lang w:eastAsia="ru-RU"/>
        </w:rPr>
        <w:t>а</w:t>
      </w:r>
      <w:r w:rsidRPr="00734562">
        <w:rPr>
          <w:color w:val="2D2D2D"/>
          <w:spacing w:val="2"/>
          <w:sz w:val="28"/>
          <w:szCs w:val="28"/>
          <w:lang w:eastAsia="ru-RU"/>
        </w:rPr>
        <w:t>.</w:t>
      </w:r>
      <w:r>
        <w:rPr>
          <w:color w:val="2D2D2D"/>
          <w:spacing w:val="2"/>
          <w:sz w:val="28"/>
          <w:szCs w:val="28"/>
          <w:lang w:eastAsia="ru-RU"/>
        </w:rPr>
        <w:t xml:space="preserve"> Для этого на базе Управления образования в 2020 году создан муниципальный опорный центр.</w:t>
      </w:r>
    </w:p>
    <w:p w:rsidR="00960EAF" w:rsidRPr="006A40A8" w:rsidRDefault="00960EAF" w:rsidP="00960EAF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6A376F">
        <w:rPr>
          <w:color w:val="2D2D2D"/>
          <w:spacing w:val="2"/>
          <w:sz w:val="28"/>
          <w:szCs w:val="28"/>
          <w:lang w:eastAsia="ru-RU"/>
        </w:rPr>
        <w:t xml:space="preserve">Ежегодно в рамках </w:t>
      </w:r>
      <w:r>
        <w:rPr>
          <w:color w:val="2D2D2D"/>
          <w:spacing w:val="2"/>
          <w:sz w:val="28"/>
          <w:szCs w:val="28"/>
          <w:lang w:eastAsia="ru-RU"/>
        </w:rPr>
        <w:t>муниципальной</w:t>
      </w:r>
      <w:r w:rsidRPr="006A376F">
        <w:rPr>
          <w:color w:val="2D2D2D"/>
          <w:spacing w:val="2"/>
          <w:sz w:val="28"/>
          <w:szCs w:val="28"/>
          <w:lang w:eastAsia="ru-RU"/>
        </w:rPr>
        <w:t xml:space="preserve"> программ</w:t>
      </w:r>
      <w:r>
        <w:rPr>
          <w:color w:val="2D2D2D"/>
          <w:spacing w:val="2"/>
          <w:sz w:val="28"/>
          <w:szCs w:val="28"/>
          <w:lang w:eastAsia="ru-RU"/>
        </w:rPr>
        <w:t>ы «Развитие образования»</w:t>
      </w:r>
      <w:r w:rsidRPr="006A376F">
        <w:rPr>
          <w:color w:val="2D2D2D"/>
          <w:spacing w:val="2"/>
          <w:sz w:val="28"/>
          <w:szCs w:val="28"/>
          <w:lang w:eastAsia="ru-RU"/>
        </w:rPr>
        <w:t xml:space="preserve"> Управление образования администрация Котельничского района реализует комплекс мероприятий по развитию материально-технической базы учреждений с целью обеспечения </w:t>
      </w:r>
      <w:r>
        <w:rPr>
          <w:color w:val="2D2D2D"/>
          <w:spacing w:val="2"/>
          <w:sz w:val="28"/>
          <w:szCs w:val="28"/>
          <w:lang w:eastAsia="ru-RU"/>
        </w:rPr>
        <w:t>обучающимся</w:t>
      </w:r>
      <w:r w:rsidRPr="006A376F">
        <w:rPr>
          <w:color w:val="2D2D2D"/>
          <w:spacing w:val="2"/>
          <w:sz w:val="28"/>
          <w:szCs w:val="28"/>
          <w:lang w:eastAsia="ru-RU"/>
        </w:rPr>
        <w:t xml:space="preserve"> гарантий безопасности и сохранения здоровья</w:t>
      </w:r>
      <w:r>
        <w:rPr>
          <w:color w:val="2D2D2D"/>
          <w:spacing w:val="2"/>
          <w:sz w:val="28"/>
          <w:szCs w:val="28"/>
          <w:lang w:eastAsia="ru-RU"/>
        </w:rPr>
        <w:t xml:space="preserve">. </w:t>
      </w:r>
      <w:r w:rsidRPr="006A40A8">
        <w:rPr>
          <w:color w:val="2D2D2D"/>
          <w:spacing w:val="2"/>
          <w:sz w:val="28"/>
          <w:szCs w:val="28"/>
          <w:lang w:eastAsia="ru-RU"/>
        </w:rPr>
        <w:t>Во всех образовательных учреждениях установлены кнопки тревожной сигнализации, системы автом</w:t>
      </w:r>
      <w:r>
        <w:rPr>
          <w:color w:val="2D2D2D"/>
          <w:spacing w:val="2"/>
          <w:sz w:val="28"/>
          <w:szCs w:val="28"/>
          <w:lang w:eastAsia="ru-RU"/>
        </w:rPr>
        <w:t>атических пожарных сигнализаций, видеонаблюдения. Регулярно осуществляются з</w:t>
      </w:r>
      <w:r w:rsidRPr="006A40A8">
        <w:rPr>
          <w:color w:val="2D2D2D"/>
          <w:spacing w:val="2"/>
          <w:sz w:val="28"/>
          <w:szCs w:val="28"/>
          <w:lang w:eastAsia="ru-RU"/>
        </w:rPr>
        <w:t>амеры сопротивления изоляции в электроустановках и пропитка чердачных помещений огнезащитными составами.</w:t>
      </w:r>
    </w:p>
    <w:p w:rsidR="00960EAF" w:rsidRPr="00AE17AE" w:rsidRDefault="00960EAF" w:rsidP="00960EAF">
      <w:pPr>
        <w:shd w:val="clear" w:color="auto" w:fill="FFFFFF"/>
        <w:spacing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  <w:lang w:eastAsia="ru-RU"/>
        </w:rPr>
      </w:pPr>
    </w:p>
    <w:p w:rsidR="00960EAF" w:rsidRPr="00A77DFA" w:rsidRDefault="00960EAF" w:rsidP="00960EAF">
      <w:pPr>
        <w:jc w:val="center"/>
        <w:rPr>
          <w:b/>
          <w:bCs/>
          <w:sz w:val="28"/>
          <w:szCs w:val="28"/>
        </w:rPr>
      </w:pPr>
    </w:p>
    <w:p w:rsidR="00960EAF" w:rsidRPr="00A77DFA" w:rsidRDefault="00960EAF" w:rsidP="00960EAF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2. Цели, задачи, целевые показатели эффективности реализации муниципальной программы, описание ожидаемых конечных результатов</w:t>
      </w:r>
    </w:p>
    <w:p w:rsidR="00960EAF" w:rsidRPr="00A77DFA" w:rsidRDefault="00960EAF" w:rsidP="00960EAF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муниципальной программы, сроков реализации</w:t>
      </w: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муниципальной программы</w:t>
      </w:r>
    </w:p>
    <w:p w:rsidR="00960EAF" w:rsidRPr="00A77DFA" w:rsidRDefault="00960EAF" w:rsidP="00960EAF">
      <w:pPr>
        <w:jc w:val="center"/>
        <w:rPr>
          <w:b/>
          <w:bCs/>
          <w:sz w:val="28"/>
          <w:szCs w:val="28"/>
        </w:rPr>
      </w:pPr>
    </w:p>
    <w:p w:rsidR="00960EAF" w:rsidRDefault="00960EAF" w:rsidP="00960EA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5A86">
        <w:rPr>
          <w:b/>
          <w:color w:val="2D2D2D"/>
          <w:spacing w:val="2"/>
          <w:sz w:val="28"/>
          <w:szCs w:val="28"/>
          <w:shd w:val="clear" w:color="auto" w:fill="FFFFFF"/>
        </w:rPr>
        <w:lastRenderedPageBreak/>
        <w:t>Цель</w:t>
      </w:r>
      <w:r w:rsidRPr="00AE17AE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муниципальной программы: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64E7F">
        <w:rPr>
          <w:sz w:val="28"/>
          <w:szCs w:val="28"/>
        </w:rPr>
        <w:t>обеспечение доступности качественного образования, соответствующего</w:t>
      </w:r>
      <w:r>
        <w:rPr>
          <w:sz w:val="28"/>
          <w:szCs w:val="28"/>
        </w:rPr>
        <w:t xml:space="preserve"> </w:t>
      </w:r>
      <w:r w:rsidRPr="00264E7F">
        <w:rPr>
          <w:sz w:val="28"/>
          <w:szCs w:val="28"/>
        </w:rPr>
        <w:t>задачам развития общества, для каждого жителя</w:t>
      </w:r>
      <w:r>
        <w:rPr>
          <w:sz w:val="28"/>
          <w:szCs w:val="28"/>
        </w:rPr>
        <w:t xml:space="preserve"> Котельничского района.</w:t>
      </w:r>
    </w:p>
    <w:p w:rsidR="00960EAF" w:rsidRDefault="00960EAF" w:rsidP="00960EA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25D6">
        <w:rPr>
          <w:sz w:val="28"/>
          <w:szCs w:val="28"/>
        </w:rPr>
        <w:t>Достижение целей муниципальной программы реализуется путем решения следующих задач</w:t>
      </w:r>
      <w:r>
        <w:rPr>
          <w:sz w:val="28"/>
          <w:szCs w:val="28"/>
        </w:rPr>
        <w:t>:</w:t>
      </w:r>
    </w:p>
    <w:p w:rsidR="00960EAF" w:rsidRDefault="00960EAF" w:rsidP="00960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E7F">
        <w:rPr>
          <w:sz w:val="28"/>
          <w:szCs w:val="28"/>
        </w:rPr>
        <w:t xml:space="preserve">создание в системе дошкольного, </w:t>
      </w:r>
      <w:r>
        <w:rPr>
          <w:sz w:val="28"/>
          <w:szCs w:val="28"/>
        </w:rPr>
        <w:t>начального общего, основного общего, среднего общего и</w:t>
      </w:r>
      <w:r w:rsidRPr="00264E7F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</w:t>
      </w:r>
      <w:r w:rsidRPr="00264E7F">
        <w:rPr>
          <w:sz w:val="28"/>
          <w:szCs w:val="28"/>
        </w:rPr>
        <w:t>детей условий для получения доступного и качественного образования</w:t>
      </w:r>
      <w:r>
        <w:rPr>
          <w:sz w:val="28"/>
          <w:szCs w:val="28"/>
        </w:rPr>
        <w:t>;</w:t>
      </w:r>
    </w:p>
    <w:p w:rsidR="00960EAF" w:rsidRPr="00AE17AE" w:rsidRDefault="00960EAF" w:rsidP="00960EA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отдыха детей и подростков в каникулярное время.</w:t>
      </w:r>
    </w:p>
    <w:p w:rsidR="00960EAF" w:rsidRPr="005D25D6" w:rsidRDefault="00960EAF" w:rsidP="00960E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D25D6">
        <w:rPr>
          <w:rFonts w:eastAsia="Calibri"/>
          <w:sz w:val="28"/>
          <w:szCs w:val="28"/>
          <w:lang w:eastAsia="en-US"/>
        </w:rPr>
        <w:t xml:space="preserve">Муниципальная программа призвана интегрировать усилия всех участников образовательного процесса, в первую очередь </w:t>
      </w:r>
      <w:r>
        <w:rPr>
          <w:rFonts w:eastAsia="Calibri"/>
          <w:sz w:val="28"/>
          <w:szCs w:val="28"/>
          <w:lang w:eastAsia="en-US"/>
        </w:rPr>
        <w:t>Управления</w:t>
      </w:r>
      <w:r w:rsidRPr="005D25D6">
        <w:rPr>
          <w:rFonts w:eastAsia="Calibri"/>
          <w:sz w:val="28"/>
          <w:szCs w:val="28"/>
          <w:lang w:eastAsia="en-US"/>
        </w:rPr>
        <w:t xml:space="preserve"> образования администрации </w:t>
      </w:r>
      <w:r>
        <w:rPr>
          <w:rFonts w:eastAsia="Calibri"/>
          <w:sz w:val="28"/>
          <w:szCs w:val="28"/>
          <w:lang w:eastAsia="en-US"/>
        </w:rPr>
        <w:t>Котельничского района</w:t>
      </w:r>
      <w:r w:rsidRPr="005D25D6">
        <w:rPr>
          <w:rFonts w:eastAsia="Calibri"/>
          <w:sz w:val="28"/>
          <w:szCs w:val="28"/>
          <w:lang w:eastAsia="en-US"/>
        </w:rPr>
        <w:t xml:space="preserve"> и муниципальных образовательных учреждений.</w:t>
      </w:r>
    </w:p>
    <w:p w:rsidR="00960EAF" w:rsidRPr="005D25D6" w:rsidRDefault="00960EAF" w:rsidP="00960EA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15A86">
        <w:rPr>
          <w:b/>
          <w:sz w:val="28"/>
          <w:szCs w:val="28"/>
        </w:rPr>
        <w:t>Показателями эффективности</w:t>
      </w:r>
      <w:r w:rsidRPr="005D25D6">
        <w:rPr>
          <w:sz w:val="28"/>
          <w:szCs w:val="28"/>
        </w:rPr>
        <w:t>, характеризующими достижение поставленной цели и решение задач программы, являются:</w:t>
      </w:r>
    </w:p>
    <w:p w:rsidR="00960EAF" w:rsidRPr="005D25D6" w:rsidRDefault="00960EAF" w:rsidP="00960EAF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DF391D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F391D">
        <w:rPr>
          <w:sz w:val="28"/>
          <w:szCs w:val="28"/>
        </w:rPr>
        <w:t xml:space="preserve">возрасте от 2 месяцев до </w:t>
      </w:r>
      <w:r>
        <w:rPr>
          <w:sz w:val="28"/>
          <w:szCs w:val="28"/>
        </w:rPr>
        <w:t xml:space="preserve">7 </w:t>
      </w:r>
      <w:r w:rsidRPr="00DF391D">
        <w:rPr>
          <w:sz w:val="28"/>
          <w:szCs w:val="28"/>
        </w:rPr>
        <w:t>лет</w:t>
      </w:r>
      <w:r>
        <w:rPr>
          <w:sz w:val="28"/>
          <w:szCs w:val="28"/>
        </w:rPr>
        <w:t>, состоящих на учете для определения в муниципальные образовательные организации, реализующие программы дошкольные образования,</w:t>
      </w:r>
      <w:r w:rsidRPr="00A06A72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численности детей от 2 месяцев до 7 лет.</w:t>
      </w:r>
    </w:p>
    <w:p w:rsidR="00960EAF" w:rsidRPr="007C5A41" w:rsidRDefault="00960EAF" w:rsidP="00960EAF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F391D">
        <w:rPr>
          <w:sz w:val="28"/>
          <w:szCs w:val="28"/>
        </w:rPr>
        <w:t>оля выпускников муниципальных общеобразовательных организаций, получивших аттестаты об основном общем и среднем общем образовании</w:t>
      </w:r>
      <w:r w:rsidRPr="007C5A41">
        <w:rPr>
          <w:sz w:val="28"/>
          <w:szCs w:val="28"/>
        </w:rPr>
        <w:t>.</w:t>
      </w:r>
    </w:p>
    <w:p w:rsidR="00960EAF" w:rsidRDefault="00960EAF" w:rsidP="00960EAF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6A72">
        <w:rPr>
          <w:sz w:val="28"/>
          <w:szCs w:val="28"/>
        </w:rPr>
        <w:t>оля детей в возрасте от 5 до 18 лет, охваченных программами допол</w:t>
      </w:r>
      <w:r w:rsidRPr="00A06A72">
        <w:rPr>
          <w:sz w:val="28"/>
          <w:szCs w:val="28"/>
        </w:rPr>
        <w:softHyphen/>
        <w:t>нительного образования в организац</w:t>
      </w:r>
      <w:r>
        <w:rPr>
          <w:sz w:val="28"/>
          <w:szCs w:val="28"/>
        </w:rPr>
        <w:t>иях дополнительного образования</w:t>
      </w:r>
      <w:r w:rsidRPr="007C5A41">
        <w:rPr>
          <w:sz w:val="28"/>
          <w:szCs w:val="28"/>
        </w:rPr>
        <w:t>.</w:t>
      </w:r>
    </w:p>
    <w:p w:rsidR="00960EAF" w:rsidRDefault="00960EAF" w:rsidP="00960EAF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BC4">
        <w:rPr>
          <w:sz w:val="28"/>
          <w:szCs w:val="28"/>
        </w:rPr>
        <w:t>Количество муниципальных образовательных организаций, приведен</w:t>
      </w:r>
      <w:r>
        <w:rPr>
          <w:sz w:val="28"/>
          <w:szCs w:val="28"/>
        </w:rPr>
        <w:t>н</w:t>
      </w:r>
      <w:r w:rsidRPr="00861BC4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861BC4">
        <w:rPr>
          <w:sz w:val="28"/>
          <w:szCs w:val="28"/>
        </w:rPr>
        <w:t xml:space="preserve"> в соответствие с требованиями, предъявляемыми к безопасности в процессе эксплуатации</w:t>
      </w:r>
      <w:r>
        <w:rPr>
          <w:sz w:val="28"/>
          <w:szCs w:val="28"/>
        </w:rPr>
        <w:t>.</w:t>
      </w:r>
    </w:p>
    <w:p w:rsidR="00960EAF" w:rsidRDefault="00960EAF" w:rsidP="00960EAF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4E7F">
        <w:rPr>
          <w:sz w:val="28"/>
          <w:szCs w:val="28"/>
        </w:rPr>
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.</w:t>
      </w:r>
    </w:p>
    <w:p w:rsidR="00960EAF" w:rsidRDefault="00960EAF" w:rsidP="00960EAF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4E7F">
        <w:rPr>
          <w:sz w:val="28"/>
          <w:szCs w:val="28"/>
        </w:rPr>
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</w:r>
      <w:r>
        <w:rPr>
          <w:sz w:val="28"/>
          <w:szCs w:val="28"/>
        </w:rPr>
        <w:t>.</w:t>
      </w:r>
    </w:p>
    <w:p w:rsidR="00960EAF" w:rsidRDefault="00960EAF" w:rsidP="00960EAF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педагогических работников общеобразовательных организаций, получивших компенсацию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образования, участвующим в проведении указанной итоговой аттестации.</w:t>
      </w:r>
    </w:p>
    <w:p w:rsidR="00960EAF" w:rsidRDefault="00960EAF" w:rsidP="00960EAF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4450">
        <w:rPr>
          <w:sz w:val="28"/>
          <w:szCs w:val="28"/>
        </w:rPr>
        <w:t>оля детей школьного возраста, получивших услугу отдыха и оздоровления в оздоровительных учреждениях с дневным пребыванием детей, от общего числа детей школьного возраста</w:t>
      </w:r>
      <w:r>
        <w:rPr>
          <w:sz w:val="28"/>
          <w:szCs w:val="28"/>
        </w:rPr>
        <w:t>.</w:t>
      </w:r>
    </w:p>
    <w:p w:rsidR="00960EAF" w:rsidRPr="00F15A86" w:rsidRDefault="00960EAF" w:rsidP="0096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A86">
        <w:rPr>
          <w:b/>
          <w:sz w:val="28"/>
          <w:szCs w:val="28"/>
        </w:rPr>
        <w:t>Ожидаемые количественные результаты</w:t>
      </w:r>
      <w:r w:rsidRPr="00F15A86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</w:t>
      </w:r>
      <w:r w:rsidRPr="00F15A86">
        <w:rPr>
          <w:sz w:val="28"/>
          <w:szCs w:val="28"/>
        </w:rPr>
        <w:t>программы:</w:t>
      </w:r>
    </w:p>
    <w:p w:rsidR="00960EAF" w:rsidRDefault="00960EAF" w:rsidP="00960EAF">
      <w:pPr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F15A86">
        <w:rPr>
          <w:sz w:val="28"/>
          <w:szCs w:val="28"/>
        </w:rPr>
        <w:t xml:space="preserve"> концу 2024 года </w:t>
      </w:r>
      <w:r>
        <w:rPr>
          <w:sz w:val="28"/>
          <w:szCs w:val="28"/>
        </w:rPr>
        <w:t>99</w:t>
      </w:r>
      <w:r w:rsidRPr="00F15A86">
        <w:rPr>
          <w:sz w:val="28"/>
          <w:szCs w:val="28"/>
        </w:rPr>
        <w:t>% детей в возрасте от 2 месяцев до 7 лет, состоящих на учете для определения в муниципальные образовательные организации, реализующие программы дошкольного образования, будет предоставлено место в образовательной организации</w:t>
      </w:r>
      <w:r>
        <w:rPr>
          <w:sz w:val="28"/>
          <w:szCs w:val="28"/>
        </w:rPr>
        <w:t>.</w:t>
      </w:r>
    </w:p>
    <w:p w:rsidR="00960EAF" w:rsidRDefault="00960EAF" w:rsidP="00960EAF">
      <w:pPr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19B6">
        <w:rPr>
          <w:sz w:val="28"/>
          <w:szCs w:val="28"/>
        </w:rPr>
        <w:t xml:space="preserve"> концу 2024 года </w:t>
      </w:r>
      <w:r>
        <w:rPr>
          <w:sz w:val="28"/>
          <w:szCs w:val="28"/>
        </w:rPr>
        <w:t>д</w:t>
      </w:r>
      <w:r w:rsidRPr="00DF391D">
        <w:rPr>
          <w:sz w:val="28"/>
          <w:szCs w:val="28"/>
        </w:rPr>
        <w:t>оля выпускников муниципальных общеобразовательных организаций, получивших аттестаты об основном общем и среднем общем образовании</w:t>
      </w:r>
      <w:r w:rsidRPr="00C319B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</w:t>
      </w:r>
      <w:r w:rsidRPr="00C319B6">
        <w:rPr>
          <w:sz w:val="28"/>
          <w:szCs w:val="28"/>
        </w:rPr>
        <w:t xml:space="preserve"> 100%</w:t>
      </w:r>
      <w:r>
        <w:rPr>
          <w:sz w:val="28"/>
          <w:szCs w:val="28"/>
        </w:rPr>
        <w:t>.</w:t>
      </w:r>
    </w:p>
    <w:p w:rsidR="00960EAF" w:rsidRDefault="00960EAF" w:rsidP="00960EAF">
      <w:pPr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06A72">
        <w:rPr>
          <w:sz w:val="28"/>
          <w:szCs w:val="28"/>
        </w:rPr>
        <w:t xml:space="preserve"> концу 2024 года доля детей в возрасте от 5 до 18 лет, охваченных программами допол</w:t>
      </w:r>
      <w:r w:rsidRPr="00A06A72">
        <w:rPr>
          <w:sz w:val="28"/>
          <w:szCs w:val="28"/>
        </w:rPr>
        <w:softHyphen/>
        <w:t>нительного образования в организац</w:t>
      </w:r>
      <w:r>
        <w:rPr>
          <w:sz w:val="28"/>
          <w:szCs w:val="28"/>
        </w:rPr>
        <w:t xml:space="preserve">иях дополнительного образования, </w:t>
      </w:r>
      <w:r w:rsidRPr="00A06A72">
        <w:rPr>
          <w:sz w:val="28"/>
          <w:szCs w:val="28"/>
        </w:rPr>
        <w:t>составит не менее 46%</w:t>
      </w:r>
      <w:r>
        <w:rPr>
          <w:sz w:val="28"/>
          <w:szCs w:val="28"/>
        </w:rPr>
        <w:t>.</w:t>
      </w:r>
    </w:p>
    <w:p w:rsidR="00960EAF" w:rsidRDefault="00960EAF" w:rsidP="00960EAF">
      <w:pPr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концу 2024 году к</w:t>
      </w:r>
      <w:r w:rsidRPr="00861BC4">
        <w:rPr>
          <w:sz w:val="28"/>
          <w:szCs w:val="28"/>
        </w:rPr>
        <w:t>оличество муниципальных образовательных организаций, приведен</w:t>
      </w:r>
      <w:r>
        <w:rPr>
          <w:sz w:val="28"/>
          <w:szCs w:val="28"/>
        </w:rPr>
        <w:t>н</w:t>
      </w:r>
      <w:r w:rsidRPr="00861BC4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861BC4">
        <w:rPr>
          <w:sz w:val="28"/>
          <w:szCs w:val="28"/>
        </w:rPr>
        <w:t xml:space="preserve"> в соответствие с требованиями, предъявляемыми к безопасности в процессе эксплуатации</w:t>
      </w:r>
      <w:r>
        <w:rPr>
          <w:sz w:val="28"/>
          <w:szCs w:val="28"/>
        </w:rPr>
        <w:t>, составит 100%.</w:t>
      </w:r>
    </w:p>
    <w:p w:rsidR="00960EAF" w:rsidRDefault="00960EAF" w:rsidP="00960EAF">
      <w:pPr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6F87">
        <w:rPr>
          <w:sz w:val="28"/>
          <w:szCs w:val="28"/>
        </w:rPr>
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составит в 202</w:t>
      </w:r>
      <w:r>
        <w:rPr>
          <w:sz w:val="28"/>
          <w:szCs w:val="28"/>
        </w:rPr>
        <w:t>1</w:t>
      </w:r>
      <w:r w:rsidRPr="005B6F87">
        <w:rPr>
          <w:sz w:val="28"/>
          <w:szCs w:val="28"/>
        </w:rPr>
        <w:t xml:space="preserve"> году 100%, в 202</w:t>
      </w:r>
      <w:r>
        <w:rPr>
          <w:sz w:val="28"/>
          <w:szCs w:val="28"/>
        </w:rPr>
        <w:t>2</w:t>
      </w:r>
      <w:r w:rsidRPr="005B6F87">
        <w:rPr>
          <w:sz w:val="28"/>
          <w:szCs w:val="28"/>
        </w:rPr>
        <w:t xml:space="preserve"> году 100%, в 202</w:t>
      </w:r>
      <w:r>
        <w:rPr>
          <w:sz w:val="28"/>
          <w:szCs w:val="28"/>
        </w:rPr>
        <w:t>3</w:t>
      </w:r>
      <w:r w:rsidRPr="005B6F87">
        <w:rPr>
          <w:sz w:val="28"/>
          <w:szCs w:val="28"/>
        </w:rPr>
        <w:t xml:space="preserve"> году 100%</w:t>
      </w:r>
      <w:r>
        <w:rPr>
          <w:sz w:val="28"/>
          <w:szCs w:val="28"/>
        </w:rPr>
        <w:t>, в 2024 году 100%.</w:t>
      </w:r>
    </w:p>
    <w:p w:rsidR="00960EAF" w:rsidRDefault="00960EAF" w:rsidP="00960EAF">
      <w:pPr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6F87">
        <w:rPr>
          <w:sz w:val="28"/>
          <w:szCs w:val="28"/>
        </w:rPr>
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 составит в 202</w:t>
      </w:r>
      <w:r>
        <w:rPr>
          <w:sz w:val="28"/>
          <w:szCs w:val="28"/>
        </w:rPr>
        <w:t>1</w:t>
      </w:r>
      <w:r w:rsidRPr="005B6F87">
        <w:rPr>
          <w:sz w:val="28"/>
          <w:szCs w:val="28"/>
        </w:rPr>
        <w:t xml:space="preserve"> году 100%, в 202</w:t>
      </w:r>
      <w:r>
        <w:rPr>
          <w:sz w:val="28"/>
          <w:szCs w:val="28"/>
        </w:rPr>
        <w:t>2</w:t>
      </w:r>
      <w:r w:rsidRPr="005B6F87">
        <w:rPr>
          <w:sz w:val="28"/>
          <w:szCs w:val="28"/>
        </w:rPr>
        <w:t xml:space="preserve"> году 100%, в 202</w:t>
      </w:r>
      <w:r>
        <w:rPr>
          <w:sz w:val="28"/>
          <w:szCs w:val="28"/>
        </w:rPr>
        <w:t>3</w:t>
      </w:r>
      <w:r w:rsidRPr="005B6F87">
        <w:rPr>
          <w:sz w:val="28"/>
          <w:szCs w:val="28"/>
        </w:rPr>
        <w:t xml:space="preserve"> году 100%</w:t>
      </w:r>
      <w:r>
        <w:rPr>
          <w:sz w:val="28"/>
          <w:szCs w:val="28"/>
        </w:rPr>
        <w:t>, в 2024 году 100%.</w:t>
      </w:r>
    </w:p>
    <w:p w:rsidR="00960EAF" w:rsidRDefault="00960EAF" w:rsidP="00960EAF">
      <w:pPr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педагогических работников общеобразовательных организаций, получивших компенсацию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образования, участвующим в проведении указанной итоговой аттестации, составит </w:t>
      </w:r>
      <w:r w:rsidRPr="005B6F87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5B6F87">
        <w:rPr>
          <w:sz w:val="28"/>
          <w:szCs w:val="28"/>
        </w:rPr>
        <w:t xml:space="preserve"> году 100%, в 202</w:t>
      </w:r>
      <w:r>
        <w:rPr>
          <w:sz w:val="28"/>
          <w:szCs w:val="28"/>
        </w:rPr>
        <w:t>2</w:t>
      </w:r>
      <w:r w:rsidRPr="005B6F87">
        <w:rPr>
          <w:sz w:val="28"/>
          <w:szCs w:val="28"/>
        </w:rPr>
        <w:t xml:space="preserve"> году 100%, в 202</w:t>
      </w:r>
      <w:r>
        <w:rPr>
          <w:sz w:val="28"/>
          <w:szCs w:val="28"/>
        </w:rPr>
        <w:t>3</w:t>
      </w:r>
      <w:r w:rsidRPr="005B6F87">
        <w:rPr>
          <w:sz w:val="28"/>
          <w:szCs w:val="28"/>
        </w:rPr>
        <w:t xml:space="preserve"> году 100%</w:t>
      </w:r>
      <w:r>
        <w:rPr>
          <w:sz w:val="28"/>
          <w:szCs w:val="28"/>
        </w:rPr>
        <w:t>, в 2024 году 100%.</w:t>
      </w:r>
    </w:p>
    <w:p w:rsidR="00960EAF" w:rsidRDefault="00960EAF" w:rsidP="00960EAF">
      <w:pPr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255F">
        <w:rPr>
          <w:sz w:val="28"/>
          <w:szCs w:val="28"/>
        </w:rPr>
        <w:t>к концу 202</w:t>
      </w:r>
      <w:r>
        <w:rPr>
          <w:sz w:val="28"/>
          <w:szCs w:val="28"/>
        </w:rPr>
        <w:t>4</w:t>
      </w:r>
      <w:r w:rsidRPr="00D5255F">
        <w:rPr>
          <w:sz w:val="28"/>
          <w:szCs w:val="28"/>
        </w:rPr>
        <w:t xml:space="preserve"> года доля детей школьного возраста, получивших услугу отдыха и оздоровления в оздоровительных учреждениях с дневным пребыванием детей, от общего числа детей школьного возраста составит не менее 11,6</w:t>
      </w:r>
      <w:r>
        <w:rPr>
          <w:sz w:val="28"/>
          <w:szCs w:val="28"/>
        </w:rPr>
        <w:t>%.</w:t>
      </w:r>
    </w:p>
    <w:p w:rsidR="00960EAF" w:rsidRPr="005D25D6" w:rsidRDefault="00960EAF" w:rsidP="00960EAF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D25D6">
        <w:rPr>
          <w:rFonts w:eastAsia="Calibri"/>
          <w:sz w:val="28"/>
          <w:szCs w:val="28"/>
          <w:lang w:eastAsia="en-US"/>
        </w:rPr>
        <w:t>Срок реализации муниципальной программы: 202</w:t>
      </w:r>
      <w:r>
        <w:rPr>
          <w:rFonts w:eastAsia="Calibri"/>
          <w:sz w:val="28"/>
          <w:szCs w:val="28"/>
          <w:lang w:eastAsia="en-US"/>
        </w:rPr>
        <w:t>1</w:t>
      </w:r>
      <w:r w:rsidRPr="005D25D6">
        <w:rPr>
          <w:rFonts w:eastAsia="Calibri"/>
          <w:sz w:val="28"/>
          <w:szCs w:val="28"/>
          <w:lang w:eastAsia="en-US"/>
        </w:rPr>
        <w:t xml:space="preserve"> - 2024 годы</w:t>
      </w:r>
      <w:r>
        <w:rPr>
          <w:rFonts w:eastAsia="Calibri"/>
          <w:sz w:val="28"/>
          <w:szCs w:val="28"/>
          <w:lang w:eastAsia="en-US"/>
        </w:rPr>
        <w:t>.</w:t>
      </w:r>
    </w:p>
    <w:p w:rsidR="00960EAF" w:rsidRPr="00A77DFA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EAF" w:rsidRPr="00A77DFA" w:rsidRDefault="00960EAF" w:rsidP="00960EAF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3. Обобщенная характеристика мероприятий</w:t>
      </w:r>
      <w:r>
        <w:rPr>
          <w:b/>
          <w:bCs/>
          <w:sz w:val="28"/>
          <w:szCs w:val="28"/>
        </w:rPr>
        <w:t xml:space="preserve"> </w:t>
      </w:r>
      <w:r w:rsidRPr="00A77DFA">
        <w:rPr>
          <w:b/>
          <w:bCs/>
          <w:sz w:val="28"/>
          <w:szCs w:val="28"/>
        </w:rPr>
        <w:t>муниципальной программы</w:t>
      </w: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</w:p>
    <w:p w:rsidR="00960EAF" w:rsidRPr="009066CB" w:rsidRDefault="00960EAF" w:rsidP="00960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9066CB">
        <w:rPr>
          <w:sz w:val="28"/>
          <w:szCs w:val="28"/>
        </w:rPr>
        <w:t xml:space="preserve">рограмма содержит </w:t>
      </w:r>
      <w:r>
        <w:rPr>
          <w:sz w:val="28"/>
          <w:szCs w:val="28"/>
        </w:rPr>
        <w:t>семь</w:t>
      </w:r>
      <w:r w:rsidRPr="009066CB">
        <w:rPr>
          <w:sz w:val="28"/>
          <w:szCs w:val="28"/>
        </w:rPr>
        <w:t xml:space="preserve"> отдельных мероприяти</w:t>
      </w:r>
      <w:r>
        <w:rPr>
          <w:sz w:val="28"/>
          <w:szCs w:val="28"/>
        </w:rPr>
        <w:t>й</w:t>
      </w:r>
      <w:r w:rsidRPr="009066CB">
        <w:rPr>
          <w:sz w:val="28"/>
          <w:szCs w:val="28"/>
        </w:rPr>
        <w:t>, направленных на достижение цели и решение задач, поставленных в разделе 2</w:t>
      </w:r>
      <w:r>
        <w:rPr>
          <w:sz w:val="28"/>
          <w:szCs w:val="28"/>
        </w:rPr>
        <w:t>.</w:t>
      </w:r>
    </w:p>
    <w:p w:rsidR="00960EAF" w:rsidRPr="00243DFD" w:rsidRDefault="00960EAF" w:rsidP="00960EAF">
      <w:pPr>
        <w:pStyle w:val="af2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Отдельное мероприятие «</w:t>
      </w:r>
      <w:r w:rsidRPr="00243DFD">
        <w:rPr>
          <w:color w:val="auto"/>
          <w:sz w:val="28"/>
          <w:szCs w:val="28"/>
        </w:rPr>
        <w:t>Реализация прав на получение дошкольного, общего и дополнительного образования</w:t>
      </w:r>
      <w:r>
        <w:rPr>
          <w:color w:val="auto"/>
          <w:sz w:val="28"/>
          <w:szCs w:val="28"/>
        </w:rPr>
        <w:t>»</w:t>
      </w:r>
      <w:r w:rsidRPr="00243DFD">
        <w:rPr>
          <w:color w:val="auto"/>
          <w:sz w:val="28"/>
          <w:szCs w:val="28"/>
        </w:rPr>
        <w:t>.</w:t>
      </w:r>
      <w:r w:rsidRPr="00243DFD">
        <w:rPr>
          <w:sz w:val="28"/>
          <w:szCs w:val="28"/>
        </w:rPr>
        <w:t xml:space="preserve"> </w:t>
      </w:r>
      <w:r w:rsidRPr="00243DFD">
        <w:rPr>
          <w:color w:val="auto"/>
          <w:sz w:val="28"/>
          <w:szCs w:val="28"/>
        </w:rPr>
        <w:t>Реализация мероприятия предполагает:</w:t>
      </w:r>
    </w:p>
    <w:p w:rsidR="00960EAF" w:rsidRDefault="00960EAF" w:rsidP="00960EAF">
      <w:pPr>
        <w:pStyle w:val="af2"/>
        <w:spacing w:after="0"/>
        <w:ind w:firstLine="709"/>
        <w:jc w:val="both"/>
        <w:rPr>
          <w:color w:val="auto"/>
          <w:sz w:val="28"/>
          <w:szCs w:val="28"/>
        </w:rPr>
      </w:pPr>
      <w:r w:rsidRPr="00243DFD">
        <w:rPr>
          <w:color w:val="auto"/>
          <w:sz w:val="28"/>
          <w:szCs w:val="28"/>
        </w:rPr>
        <w:t xml:space="preserve">организация обучения граждан в образовательных организациях, реализующих образовательные программы дошкольного, начального общего, основного общего, среднего общего и дополнительного образования (создание </w:t>
      </w:r>
      <w:r w:rsidRPr="00243DFD">
        <w:rPr>
          <w:color w:val="auto"/>
          <w:sz w:val="28"/>
          <w:szCs w:val="28"/>
        </w:rPr>
        <w:lastRenderedPageBreak/>
        <w:t>условий, обеспечивающих возможность предоставления качественного образования)</w:t>
      </w:r>
    </w:p>
    <w:p w:rsidR="00960EAF" w:rsidRPr="00243DFD" w:rsidRDefault="00960EAF" w:rsidP="00960EAF">
      <w:pPr>
        <w:pStyle w:val="af2"/>
        <w:spacing w:after="0"/>
        <w:ind w:firstLine="709"/>
        <w:jc w:val="both"/>
        <w:rPr>
          <w:color w:val="auto"/>
          <w:sz w:val="28"/>
          <w:szCs w:val="28"/>
        </w:rPr>
      </w:pPr>
      <w:r w:rsidRPr="00243DFD">
        <w:rPr>
          <w:color w:val="auto"/>
          <w:sz w:val="28"/>
          <w:szCs w:val="28"/>
        </w:rPr>
        <w:t>распределение субвенций из областного бюджета на реализацию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организациях;</w:t>
      </w:r>
    </w:p>
    <w:p w:rsidR="00960EAF" w:rsidRDefault="00960EAF" w:rsidP="00960EAF">
      <w:pPr>
        <w:pStyle w:val="af2"/>
        <w:spacing w:after="0"/>
        <w:ind w:firstLine="567"/>
        <w:jc w:val="both"/>
        <w:rPr>
          <w:color w:val="auto"/>
          <w:sz w:val="28"/>
          <w:szCs w:val="28"/>
        </w:rPr>
      </w:pPr>
      <w:r w:rsidRPr="00243DFD">
        <w:rPr>
          <w:color w:val="auto"/>
          <w:sz w:val="28"/>
          <w:szCs w:val="28"/>
        </w:rPr>
        <w:t>выполнение отдельных государственных полномочий</w:t>
      </w:r>
      <w:r>
        <w:rPr>
          <w:color w:val="auto"/>
          <w:sz w:val="28"/>
          <w:szCs w:val="28"/>
        </w:rPr>
        <w:t>, переданных органам местного самоуправления.</w:t>
      </w:r>
    </w:p>
    <w:p w:rsidR="00960EAF" w:rsidRPr="006815C6" w:rsidRDefault="00960EAF" w:rsidP="00960EAF">
      <w:pPr>
        <w:pStyle w:val="af2"/>
        <w:numPr>
          <w:ilvl w:val="0"/>
          <w:numId w:val="22"/>
        </w:numPr>
        <w:tabs>
          <w:tab w:val="left" w:pos="1134"/>
        </w:tabs>
        <w:spacing w:after="0"/>
        <w:ind w:left="0" w:right="-14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Отдельное мероприятие «</w:t>
      </w:r>
      <w:r w:rsidRPr="00727958">
        <w:rPr>
          <w:color w:val="auto"/>
          <w:sz w:val="28"/>
          <w:szCs w:val="28"/>
        </w:rPr>
        <w:t>Подготовка образовательных организаций к новому учебному году</w:t>
      </w:r>
      <w:r>
        <w:rPr>
          <w:color w:val="auto"/>
          <w:sz w:val="28"/>
          <w:szCs w:val="28"/>
        </w:rPr>
        <w:t xml:space="preserve">». </w:t>
      </w:r>
      <w:r w:rsidRPr="00A93088">
        <w:rPr>
          <w:color w:val="auto"/>
          <w:sz w:val="28"/>
          <w:szCs w:val="28"/>
        </w:rPr>
        <w:t>Реализация мероприятия предполагает проведение необходимых работ по ремонту кровель и фасадов зданий муниципальных образовательных организаций, благоустройству территорий, ремонту инженерных систем, учебных помещений, пищеблоков и мест общего пользования муниципальных образовательных организаций, выполнение иных работ по обеспечению функционирования зданий муниципальных образовательных организаций, приобретение, обновление оборудования и основных средств в муниципальных образовательных организациях за счет средств местного бюджета</w:t>
      </w:r>
      <w:r>
        <w:rPr>
          <w:color w:val="auto"/>
          <w:sz w:val="28"/>
          <w:szCs w:val="28"/>
        </w:rPr>
        <w:t>.</w:t>
      </w:r>
    </w:p>
    <w:p w:rsidR="00960EAF" w:rsidRDefault="00960EAF" w:rsidP="00960EAF">
      <w:pPr>
        <w:pStyle w:val="af2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Отдельное мероприятие «</w:t>
      </w:r>
      <w:r w:rsidRPr="000D0792">
        <w:rPr>
          <w:color w:val="auto"/>
          <w:sz w:val="28"/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color w:val="auto"/>
          <w:sz w:val="28"/>
          <w:szCs w:val="28"/>
        </w:rPr>
        <w:t xml:space="preserve">». Реализация мероприятия предполагает </w:t>
      </w:r>
      <w:r w:rsidRPr="000D0792">
        <w:rPr>
          <w:color w:val="auto"/>
          <w:sz w:val="28"/>
          <w:szCs w:val="28"/>
        </w:rPr>
        <w:t>предоставление бесплатного горячего питания обучающи</w:t>
      </w:r>
      <w:r>
        <w:rPr>
          <w:color w:val="auto"/>
          <w:sz w:val="28"/>
          <w:szCs w:val="28"/>
        </w:rPr>
        <w:t>м</w:t>
      </w:r>
      <w:r w:rsidRPr="000D0792">
        <w:rPr>
          <w:color w:val="auto"/>
          <w:sz w:val="28"/>
          <w:szCs w:val="28"/>
        </w:rPr>
        <w:t>ся, получающи</w:t>
      </w:r>
      <w:r>
        <w:rPr>
          <w:color w:val="auto"/>
          <w:sz w:val="28"/>
          <w:szCs w:val="28"/>
        </w:rPr>
        <w:t>м</w:t>
      </w:r>
      <w:r w:rsidRPr="000D0792">
        <w:rPr>
          <w:color w:val="auto"/>
          <w:sz w:val="28"/>
          <w:szCs w:val="28"/>
        </w:rPr>
        <w:t xml:space="preserve"> начальное общее образование в муниципальных образовательных организациях</w:t>
      </w:r>
      <w:r>
        <w:rPr>
          <w:color w:val="auto"/>
          <w:sz w:val="28"/>
          <w:szCs w:val="28"/>
        </w:rPr>
        <w:t xml:space="preserve">, соответствующего региональному стандарту оказания услуги по обеспечению </w:t>
      </w:r>
      <w:proofErr w:type="gramStart"/>
      <w:r>
        <w:rPr>
          <w:color w:val="auto"/>
          <w:sz w:val="28"/>
          <w:szCs w:val="28"/>
        </w:rPr>
        <w:t>горячим питанием</w:t>
      </w:r>
      <w:proofErr w:type="gramEnd"/>
      <w:r w:rsidRPr="00D517F5">
        <w:rPr>
          <w:color w:val="auto"/>
          <w:sz w:val="28"/>
          <w:szCs w:val="28"/>
        </w:rPr>
        <w:t xml:space="preserve"> </w:t>
      </w:r>
      <w:r w:rsidRPr="000D0792">
        <w:rPr>
          <w:color w:val="auto"/>
          <w:sz w:val="28"/>
          <w:szCs w:val="28"/>
        </w:rPr>
        <w:t>обучающим</w:t>
      </w:r>
      <w:r>
        <w:rPr>
          <w:color w:val="auto"/>
          <w:sz w:val="28"/>
          <w:szCs w:val="28"/>
        </w:rPr>
        <w:t>ся 1-4 классов.</w:t>
      </w:r>
    </w:p>
    <w:p w:rsidR="00960EAF" w:rsidRDefault="00960EAF" w:rsidP="00960EAF">
      <w:pPr>
        <w:pStyle w:val="af2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Отдельное мероприятие «</w:t>
      </w:r>
      <w:r w:rsidRPr="000D0792">
        <w:rPr>
          <w:color w:val="auto"/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>
        <w:rPr>
          <w:color w:val="auto"/>
          <w:sz w:val="28"/>
          <w:szCs w:val="28"/>
        </w:rPr>
        <w:t>». Реализация м</w:t>
      </w:r>
      <w:r w:rsidRPr="000D0792">
        <w:rPr>
          <w:color w:val="auto"/>
          <w:sz w:val="28"/>
          <w:szCs w:val="28"/>
        </w:rPr>
        <w:t>ероприяти</w:t>
      </w:r>
      <w:r>
        <w:rPr>
          <w:color w:val="auto"/>
          <w:sz w:val="28"/>
          <w:szCs w:val="28"/>
        </w:rPr>
        <w:t>я</w:t>
      </w:r>
      <w:r w:rsidRPr="000D0792">
        <w:rPr>
          <w:color w:val="auto"/>
          <w:sz w:val="28"/>
          <w:szCs w:val="28"/>
        </w:rPr>
        <w:t xml:space="preserve"> предполагает осуществление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</w:t>
      </w:r>
      <w:r>
        <w:rPr>
          <w:color w:val="auto"/>
          <w:sz w:val="28"/>
          <w:szCs w:val="28"/>
        </w:rPr>
        <w:t>.</w:t>
      </w:r>
    </w:p>
    <w:p w:rsidR="00960EAF" w:rsidRDefault="00960EAF" w:rsidP="00960EAF">
      <w:pPr>
        <w:pStyle w:val="af2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Отдельное мероприятие «</w:t>
      </w:r>
      <w:r w:rsidRPr="000D0792">
        <w:rPr>
          <w:color w:val="auto"/>
          <w:sz w:val="28"/>
          <w:szCs w:val="28"/>
        </w:rPr>
        <w:t>Начисление и выплата компенсации за работу по подготовке и проведению государственной итоговой аттестации по образовательным программа основного общего и среднего общего образования педагогическим работникам муниципальных общеобразовательных организаций, участвующим в проведении указанной государственной итоговой аттестации</w:t>
      </w:r>
      <w:r>
        <w:rPr>
          <w:color w:val="auto"/>
          <w:sz w:val="28"/>
          <w:szCs w:val="28"/>
        </w:rPr>
        <w:t>». Реализация м</w:t>
      </w:r>
      <w:r w:rsidRPr="000D0792">
        <w:rPr>
          <w:color w:val="auto"/>
          <w:sz w:val="28"/>
          <w:szCs w:val="28"/>
        </w:rPr>
        <w:t>ероприяти</w:t>
      </w:r>
      <w:r>
        <w:rPr>
          <w:color w:val="auto"/>
          <w:sz w:val="28"/>
          <w:szCs w:val="28"/>
        </w:rPr>
        <w:t>я</w:t>
      </w:r>
      <w:r w:rsidRPr="000D0792">
        <w:rPr>
          <w:color w:val="auto"/>
          <w:sz w:val="28"/>
          <w:szCs w:val="28"/>
        </w:rPr>
        <w:t xml:space="preserve"> предполагает </w:t>
      </w:r>
      <w:r>
        <w:rPr>
          <w:color w:val="auto"/>
          <w:sz w:val="28"/>
          <w:szCs w:val="28"/>
        </w:rPr>
        <w:t xml:space="preserve">выполнение </w:t>
      </w:r>
      <w:r w:rsidRPr="00D517F5">
        <w:rPr>
          <w:color w:val="auto"/>
          <w:sz w:val="28"/>
          <w:szCs w:val="28"/>
        </w:rPr>
        <w:t>отдельного государственного полномочия</w:t>
      </w:r>
      <w:r>
        <w:rPr>
          <w:color w:val="auto"/>
          <w:sz w:val="28"/>
          <w:szCs w:val="28"/>
        </w:rPr>
        <w:t xml:space="preserve"> с 1 января 2021 года </w:t>
      </w:r>
      <w:r w:rsidRPr="00D517F5">
        <w:rPr>
          <w:color w:val="auto"/>
          <w:sz w:val="28"/>
          <w:szCs w:val="28"/>
        </w:rPr>
        <w:t>по начислению и выплате денежной компенсации педагогическим работникам муниципальных школ за участие в проведении</w:t>
      </w:r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 xml:space="preserve"> </w:t>
      </w:r>
      <w:r w:rsidRPr="000D0792">
        <w:rPr>
          <w:color w:val="auto"/>
          <w:sz w:val="28"/>
          <w:szCs w:val="28"/>
        </w:rPr>
        <w:t>государственной итоговой аттестации по образовательным программа основного общего и среднего общего образования</w:t>
      </w:r>
      <w:r>
        <w:rPr>
          <w:color w:val="auto"/>
          <w:sz w:val="28"/>
          <w:szCs w:val="28"/>
        </w:rPr>
        <w:t>.</w:t>
      </w:r>
    </w:p>
    <w:p w:rsidR="00960EAF" w:rsidRPr="000D0792" w:rsidRDefault="00960EAF" w:rsidP="00960EAF">
      <w:pPr>
        <w:pStyle w:val="af2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Отдельное мероприятие «</w:t>
      </w:r>
      <w:r w:rsidRPr="000D0792">
        <w:rPr>
          <w:color w:val="auto"/>
          <w:sz w:val="28"/>
          <w:szCs w:val="28"/>
        </w:rPr>
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</w:r>
      <w:r>
        <w:rPr>
          <w:color w:val="auto"/>
          <w:sz w:val="28"/>
          <w:szCs w:val="28"/>
        </w:rPr>
        <w:t xml:space="preserve">». Реализация мероприятия предполагает </w:t>
      </w:r>
      <w:r w:rsidRPr="000D0792">
        <w:rPr>
          <w:color w:val="auto"/>
          <w:sz w:val="28"/>
          <w:szCs w:val="28"/>
        </w:rPr>
        <w:t>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на средства субсидий из областного бюджета и средства местного бюджета. Отдых и оздоровление детей школьного возраста до 18 лет организуется в каникулярное время. Продолжительность смен в зимний, осенний, весенний периоды составляет не менее 5 дней, в летний период - не менее 18 дней</w:t>
      </w:r>
      <w:r>
        <w:rPr>
          <w:color w:val="auto"/>
          <w:sz w:val="28"/>
          <w:szCs w:val="28"/>
        </w:rPr>
        <w:t>.</w:t>
      </w:r>
    </w:p>
    <w:p w:rsidR="00960EAF" w:rsidRPr="00D5255F" w:rsidRDefault="00960EAF" w:rsidP="00960EAF">
      <w:pPr>
        <w:pStyle w:val="af2"/>
        <w:spacing w:after="0"/>
        <w:ind w:firstLine="567"/>
        <w:jc w:val="both"/>
        <w:rPr>
          <w:bCs/>
          <w:sz w:val="28"/>
          <w:szCs w:val="28"/>
        </w:rPr>
      </w:pP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4. Ресурсное обеспечение муниципальной программы</w:t>
      </w:r>
    </w:p>
    <w:p w:rsidR="00960EAF" w:rsidRPr="00A77DFA" w:rsidRDefault="00960EAF" w:rsidP="00960EAF">
      <w:pPr>
        <w:jc w:val="center"/>
        <w:rPr>
          <w:b/>
          <w:bCs/>
          <w:sz w:val="28"/>
          <w:szCs w:val="28"/>
        </w:rPr>
      </w:pPr>
    </w:p>
    <w:p w:rsidR="00960EAF" w:rsidRPr="00A77DFA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bCs/>
          <w:sz w:val="28"/>
          <w:szCs w:val="28"/>
        </w:rPr>
        <w:t>Объем ежегодных расходов, связанных с финансовым обеспечением муниципальной программы за счет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местного</w:t>
      </w:r>
      <w:r w:rsidRPr="00A77DFA">
        <w:rPr>
          <w:rFonts w:ascii="Times New Roman" w:hAnsi="Times New Roman" w:cs="Times New Roman"/>
          <w:bCs/>
          <w:sz w:val="28"/>
          <w:szCs w:val="28"/>
        </w:rPr>
        <w:t xml:space="preserve"> бюджета, устанавливаются при формировании районного бюджета на очередной финансовый год и плановый период.</w:t>
      </w:r>
    </w:p>
    <w:p w:rsidR="00960EAF" w:rsidRPr="00A77DFA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прогнозный характер и подлежат ежегодной корректировке с учетом возможностей соответствующих бюджетов.</w:t>
      </w:r>
    </w:p>
    <w:p w:rsidR="00960EAF" w:rsidRPr="00A77DFA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за счет всех источников финансирования в разрезе мероприятий представлена в </w:t>
      </w:r>
      <w:hyperlink w:anchor="P396" w:history="1">
        <w:r w:rsidRPr="00A77DFA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A77DFA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EAF" w:rsidRPr="00A77DFA" w:rsidRDefault="00960EAF" w:rsidP="00960EAF">
      <w:pPr>
        <w:jc w:val="center"/>
        <w:rPr>
          <w:b/>
          <w:bCs/>
          <w:sz w:val="28"/>
          <w:szCs w:val="28"/>
        </w:rPr>
      </w:pPr>
    </w:p>
    <w:p w:rsidR="00960EAF" w:rsidRPr="00A77DFA" w:rsidRDefault="00960EAF" w:rsidP="00960EAF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 xml:space="preserve">5. Анализ рисков реализации муниципальной программы </w:t>
      </w:r>
    </w:p>
    <w:p w:rsidR="00960EAF" w:rsidRPr="00A77DFA" w:rsidRDefault="00960EAF" w:rsidP="00960EAF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и описание мер управления рисками</w:t>
      </w:r>
    </w:p>
    <w:p w:rsidR="00960EAF" w:rsidRPr="00A77DFA" w:rsidRDefault="00960EAF" w:rsidP="00960EAF">
      <w:pPr>
        <w:ind w:firstLine="709"/>
        <w:jc w:val="center"/>
        <w:rPr>
          <w:b/>
          <w:bCs/>
          <w:sz w:val="28"/>
          <w:szCs w:val="28"/>
        </w:rPr>
      </w:pPr>
    </w:p>
    <w:p w:rsidR="00960EAF" w:rsidRPr="00E42333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33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42333">
        <w:rPr>
          <w:rFonts w:ascii="Times New Roman" w:hAnsi="Times New Roman" w:cs="Times New Roman"/>
          <w:sz w:val="28"/>
          <w:szCs w:val="28"/>
        </w:rPr>
        <w:t>рограммы возможно возникновение некоторых рисков,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33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достижению</w:t>
      </w:r>
      <w:proofErr w:type="spellEnd"/>
      <w:r w:rsidRPr="00E42333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333">
        <w:rPr>
          <w:rFonts w:ascii="Times New Roman" w:hAnsi="Times New Roman" w:cs="Times New Roman"/>
          <w:sz w:val="28"/>
          <w:szCs w:val="28"/>
        </w:rPr>
        <w:t xml:space="preserve"> и задач.</w:t>
      </w:r>
    </w:p>
    <w:p w:rsidR="00960EAF" w:rsidRPr="00E42333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33">
        <w:rPr>
          <w:rFonts w:ascii="Times New Roman" w:hAnsi="Times New Roman" w:cs="Times New Roman"/>
          <w:sz w:val="28"/>
          <w:szCs w:val="28"/>
        </w:rPr>
        <w:t xml:space="preserve">К основным рискам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42333">
        <w:rPr>
          <w:rFonts w:ascii="Times New Roman" w:hAnsi="Times New Roman" w:cs="Times New Roman"/>
          <w:sz w:val="28"/>
          <w:szCs w:val="28"/>
        </w:rPr>
        <w:t>рограммы относятся:</w:t>
      </w:r>
    </w:p>
    <w:p w:rsidR="00960EAF" w:rsidRPr="00E42333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33">
        <w:rPr>
          <w:rFonts w:ascii="Times New Roman" w:hAnsi="Times New Roman" w:cs="Times New Roman"/>
          <w:b/>
          <w:sz w:val="28"/>
          <w:szCs w:val="28"/>
        </w:rPr>
        <w:t>финансово-экономические риски</w:t>
      </w:r>
      <w:r w:rsidRPr="00E42333">
        <w:rPr>
          <w:rFonts w:ascii="Times New Roman" w:hAnsi="Times New Roman" w:cs="Times New Roman"/>
          <w:sz w:val="28"/>
          <w:szCs w:val="28"/>
        </w:rPr>
        <w:t xml:space="preserve"> - недофинансирование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42333">
        <w:rPr>
          <w:rFonts w:ascii="Times New Roman" w:hAnsi="Times New Roman" w:cs="Times New Roman"/>
          <w:sz w:val="28"/>
          <w:szCs w:val="28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>неэффективное и нерациональное использование ее ресурсов;</w:t>
      </w:r>
    </w:p>
    <w:p w:rsidR="00960EAF" w:rsidRPr="00E42333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33">
        <w:rPr>
          <w:rFonts w:ascii="Times New Roman" w:hAnsi="Times New Roman" w:cs="Times New Roman"/>
          <w:b/>
          <w:sz w:val="28"/>
          <w:szCs w:val="28"/>
        </w:rPr>
        <w:t>нормативные правовые риски</w:t>
      </w:r>
      <w:r w:rsidRPr="00E42333">
        <w:rPr>
          <w:rFonts w:ascii="Times New Roman" w:hAnsi="Times New Roman" w:cs="Times New Roman"/>
          <w:sz w:val="28"/>
          <w:szCs w:val="28"/>
        </w:rPr>
        <w:t xml:space="preserve"> - непринятие или несвоевременное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 xml:space="preserve">необходимых нормативных актов, влияющих на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E42333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муниципальной п</w:t>
      </w:r>
      <w:r w:rsidRPr="00E42333">
        <w:rPr>
          <w:rFonts w:ascii="Times New Roman" w:hAnsi="Times New Roman" w:cs="Times New Roman"/>
          <w:sz w:val="28"/>
          <w:szCs w:val="28"/>
        </w:rPr>
        <w:t>рограммы;</w:t>
      </w:r>
    </w:p>
    <w:p w:rsidR="00960EAF" w:rsidRPr="00E42333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33">
        <w:rPr>
          <w:rFonts w:ascii="Times New Roman" w:hAnsi="Times New Roman" w:cs="Times New Roman"/>
          <w:b/>
          <w:sz w:val="28"/>
          <w:szCs w:val="28"/>
        </w:rPr>
        <w:t>организационные и управленческие риски</w:t>
      </w:r>
      <w:r w:rsidRPr="00E42333">
        <w:rPr>
          <w:rFonts w:ascii="Times New Roman" w:hAnsi="Times New Roman" w:cs="Times New Roman"/>
          <w:sz w:val="28"/>
          <w:szCs w:val="28"/>
        </w:rPr>
        <w:t xml:space="preserve"> - недостаточная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>управленческого потенциала, отставание от сроков реализации мероприятий;</w:t>
      </w:r>
    </w:p>
    <w:p w:rsidR="00960EAF" w:rsidRPr="00E42333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67">
        <w:rPr>
          <w:rFonts w:ascii="Times New Roman" w:hAnsi="Times New Roman" w:cs="Times New Roman"/>
          <w:b/>
          <w:sz w:val="28"/>
          <w:szCs w:val="28"/>
        </w:rPr>
        <w:t>непредвиденные риски</w:t>
      </w:r>
      <w:r w:rsidRPr="00E42333">
        <w:rPr>
          <w:rFonts w:ascii="Times New Roman" w:hAnsi="Times New Roman" w:cs="Times New Roman"/>
          <w:sz w:val="28"/>
          <w:szCs w:val="28"/>
        </w:rPr>
        <w:t>, связанные с возможностью ухудшения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 xml:space="preserve">ситуации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E4233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>может привести к снижению бюджетных доходов, ухудшению динамики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>экономических показателей, в том числе повышению инфляции, снижению темпов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>экономического роста и доходов населения, а также потребовать 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 xml:space="preserve">бюджетных средств на </w:t>
      </w:r>
      <w:r w:rsidRPr="00E42333">
        <w:rPr>
          <w:rFonts w:ascii="Times New Roman" w:hAnsi="Times New Roman" w:cs="Times New Roman"/>
          <w:sz w:val="28"/>
          <w:szCs w:val="28"/>
        </w:rPr>
        <w:lastRenderedPageBreak/>
        <w:t>преодоление последствий.</w:t>
      </w:r>
    </w:p>
    <w:p w:rsidR="00960EAF" w:rsidRDefault="00960EAF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33">
        <w:rPr>
          <w:rFonts w:ascii="Times New Roman" w:hAnsi="Times New Roman" w:cs="Times New Roman"/>
          <w:sz w:val="28"/>
          <w:szCs w:val="28"/>
        </w:rPr>
        <w:t xml:space="preserve">Для предотвращения и минимизации данных рисков планируется организовать мониторинг хода реализации 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42333">
        <w:rPr>
          <w:rFonts w:ascii="Times New Roman" w:hAnsi="Times New Roman" w:cs="Times New Roman"/>
          <w:sz w:val="28"/>
          <w:szCs w:val="28"/>
        </w:rPr>
        <w:t>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>целом, позволяющий своевременно принять управленческие решения 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33">
        <w:rPr>
          <w:rFonts w:ascii="Times New Roman" w:hAnsi="Times New Roman" w:cs="Times New Roman"/>
          <w:sz w:val="28"/>
          <w:szCs w:val="28"/>
        </w:rPr>
        <w:t>эффективном использовании средств и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332" w:rsidRDefault="00C37332" w:rsidP="0096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32" w:rsidRPr="00E42333" w:rsidRDefault="00C37332" w:rsidP="00C373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60EAF" w:rsidRDefault="00960EAF" w:rsidP="00960EAF">
      <w:pPr>
        <w:ind w:firstLine="709"/>
        <w:rPr>
          <w:b/>
          <w:bCs/>
          <w:i/>
          <w:iCs/>
          <w:sz w:val="28"/>
          <w:szCs w:val="28"/>
        </w:rPr>
      </w:pPr>
    </w:p>
    <w:p w:rsidR="00960EAF" w:rsidRDefault="00960EAF" w:rsidP="00960EAF">
      <w:pPr>
        <w:rPr>
          <w:b/>
          <w:bCs/>
          <w:i/>
          <w:iCs/>
          <w:sz w:val="28"/>
          <w:szCs w:val="28"/>
        </w:rPr>
        <w:sectPr w:rsidR="00960EAF" w:rsidSect="00507A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60EAF" w:rsidRPr="00D9111F" w:rsidRDefault="00960EAF" w:rsidP="00960EAF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lastRenderedPageBreak/>
        <w:t>Приложение №1</w:t>
      </w:r>
    </w:p>
    <w:p w:rsidR="00960EAF" w:rsidRDefault="00960EAF" w:rsidP="00960EAF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t>к муниципальной программе</w:t>
      </w:r>
    </w:p>
    <w:p w:rsidR="00960EAF" w:rsidRPr="00D9111F" w:rsidRDefault="00960EAF" w:rsidP="00960EAF">
      <w:pPr>
        <w:ind w:firstLine="709"/>
        <w:jc w:val="right"/>
        <w:rPr>
          <w:b/>
          <w:bCs/>
          <w:iCs/>
          <w:sz w:val="28"/>
          <w:szCs w:val="28"/>
        </w:rPr>
      </w:pPr>
    </w:p>
    <w:p w:rsidR="00960EAF" w:rsidRPr="00D9111F" w:rsidRDefault="00960EAF" w:rsidP="00960EAF">
      <w:pPr>
        <w:ind w:firstLine="709"/>
        <w:rPr>
          <w:b/>
          <w:bCs/>
          <w:i/>
          <w:iCs/>
          <w:sz w:val="28"/>
          <w:szCs w:val="28"/>
        </w:rPr>
      </w:pP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СВЕДЕНИЯ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60EAF" w:rsidRPr="00D9111F" w:rsidRDefault="00960EAF" w:rsidP="00960EAF">
      <w:pPr>
        <w:ind w:firstLine="709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999"/>
        <w:gridCol w:w="1559"/>
        <w:gridCol w:w="1410"/>
        <w:gridCol w:w="1528"/>
        <w:gridCol w:w="1400"/>
        <w:gridCol w:w="1377"/>
        <w:gridCol w:w="1377"/>
        <w:gridCol w:w="1242"/>
      </w:tblGrid>
      <w:tr w:rsidR="00960EAF" w:rsidRPr="00D9111F" w:rsidTr="00507A46">
        <w:tc>
          <w:tcPr>
            <w:tcW w:w="787" w:type="dxa"/>
            <w:vMerge w:val="restart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sz w:val="28"/>
                <w:szCs w:val="28"/>
              </w:rPr>
              <w:t>N п/п</w:t>
            </w:r>
          </w:p>
        </w:tc>
        <w:tc>
          <w:tcPr>
            <w:tcW w:w="3999" w:type="dxa"/>
            <w:vMerge w:val="restart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цель, задача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34" w:type="dxa"/>
            <w:gridSpan w:val="6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960EAF" w:rsidRPr="00D9111F" w:rsidTr="00507A46">
        <w:tc>
          <w:tcPr>
            <w:tcW w:w="787" w:type="dxa"/>
            <w:vMerge/>
            <w:shd w:val="clear" w:color="auto" w:fill="auto"/>
          </w:tcPr>
          <w:p w:rsidR="00960EAF" w:rsidRPr="00D9111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960EAF" w:rsidRPr="00D9111F" w:rsidRDefault="00960EAF" w:rsidP="00507A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2019</w:t>
            </w:r>
          </w:p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(базовый)</w:t>
            </w:r>
          </w:p>
        </w:tc>
        <w:tc>
          <w:tcPr>
            <w:tcW w:w="1528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2020</w:t>
            </w:r>
          </w:p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(</w:t>
            </w:r>
            <w:r>
              <w:rPr>
                <w:bCs/>
                <w:iCs/>
                <w:sz w:val="28"/>
                <w:szCs w:val="28"/>
              </w:rPr>
              <w:t>оценка</w:t>
            </w:r>
            <w:r w:rsidRPr="00D9111F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2021</w:t>
            </w:r>
          </w:p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2023</w:t>
            </w:r>
          </w:p>
        </w:tc>
        <w:tc>
          <w:tcPr>
            <w:tcW w:w="1242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2024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Pr="00D9111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92" w:type="dxa"/>
            <w:gridSpan w:val="8"/>
            <w:shd w:val="clear" w:color="auto" w:fill="auto"/>
          </w:tcPr>
          <w:p w:rsidR="00960EAF" w:rsidRPr="009909BC" w:rsidRDefault="00960EAF" w:rsidP="00507A46">
            <w:pPr>
              <w:rPr>
                <w:b/>
                <w:bCs/>
                <w:iCs/>
                <w:sz w:val="28"/>
                <w:szCs w:val="28"/>
              </w:rPr>
            </w:pPr>
            <w:r w:rsidRPr="009909BC">
              <w:rPr>
                <w:b/>
                <w:sz w:val="28"/>
                <w:szCs w:val="28"/>
              </w:rPr>
              <w:t>«Развитие образования» на 2021 - 2024 годы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Pr="00D9111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92" w:type="dxa"/>
            <w:gridSpan w:val="8"/>
            <w:shd w:val="clear" w:color="auto" w:fill="auto"/>
          </w:tcPr>
          <w:p w:rsidR="00960EAF" w:rsidRPr="009909BC" w:rsidRDefault="00960EAF" w:rsidP="00507A46">
            <w:pPr>
              <w:rPr>
                <w:b/>
                <w:sz w:val="28"/>
                <w:szCs w:val="28"/>
              </w:rPr>
            </w:pPr>
            <w:r w:rsidRPr="009909BC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264E7F">
              <w:rPr>
                <w:sz w:val="28"/>
                <w:szCs w:val="28"/>
              </w:rPr>
              <w:t>обеспечение доступности качественного образования, соответствующего</w:t>
            </w:r>
            <w:r>
              <w:rPr>
                <w:sz w:val="28"/>
                <w:szCs w:val="28"/>
              </w:rPr>
              <w:t xml:space="preserve"> </w:t>
            </w:r>
            <w:r w:rsidRPr="00264E7F">
              <w:rPr>
                <w:sz w:val="28"/>
                <w:szCs w:val="28"/>
              </w:rPr>
              <w:t>задачам развития общества, для каждого жителя</w:t>
            </w:r>
            <w:r>
              <w:rPr>
                <w:sz w:val="28"/>
                <w:szCs w:val="28"/>
              </w:rPr>
              <w:t xml:space="preserve"> Котельничского района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Pr="00D9111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92" w:type="dxa"/>
            <w:gridSpan w:val="8"/>
            <w:shd w:val="clear" w:color="auto" w:fill="auto"/>
          </w:tcPr>
          <w:p w:rsidR="00960EAF" w:rsidRDefault="00960EAF" w:rsidP="00507A46">
            <w:pPr>
              <w:rPr>
                <w:sz w:val="28"/>
                <w:szCs w:val="28"/>
              </w:rPr>
            </w:pPr>
            <w:r w:rsidRPr="009909BC">
              <w:rPr>
                <w:b/>
                <w:sz w:val="28"/>
                <w:szCs w:val="28"/>
              </w:rPr>
              <w:t>Задач</w:t>
            </w:r>
            <w:r>
              <w:rPr>
                <w:b/>
                <w:sz w:val="28"/>
                <w:szCs w:val="28"/>
              </w:rPr>
              <w:t>и:</w:t>
            </w:r>
            <w:r>
              <w:rPr>
                <w:sz w:val="28"/>
                <w:szCs w:val="28"/>
              </w:rPr>
              <w:t xml:space="preserve"> </w:t>
            </w:r>
            <w:r w:rsidRPr="00264E7F">
              <w:rPr>
                <w:sz w:val="28"/>
                <w:szCs w:val="28"/>
              </w:rPr>
              <w:t xml:space="preserve">создание в системе дошкольного, </w:t>
            </w:r>
            <w:r>
              <w:rPr>
                <w:sz w:val="28"/>
                <w:szCs w:val="28"/>
              </w:rPr>
              <w:t>начального общего, основного общего, среднего общего и</w:t>
            </w:r>
            <w:r w:rsidRPr="00264E7F">
              <w:rPr>
                <w:sz w:val="28"/>
                <w:szCs w:val="28"/>
              </w:rPr>
              <w:t xml:space="preserve">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64E7F">
              <w:rPr>
                <w:sz w:val="28"/>
                <w:szCs w:val="28"/>
              </w:rPr>
              <w:t>детей условий для получения доступного и качественного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960EAF" w:rsidRPr="009909BC" w:rsidRDefault="00960EAF" w:rsidP="00507A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отдыха детей и подростков в каникулярное время.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Pr="00D9111F" w:rsidRDefault="00960EAF" w:rsidP="00507A4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960EAF" w:rsidRPr="009909BC" w:rsidRDefault="00960EAF" w:rsidP="00507A46">
            <w:pPr>
              <w:rPr>
                <w:b/>
                <w:sz w:val="28"/>
                <w:szCs w:val="28"/>
              </w:rPr>
            </w:pPr>
            <w:r w:rsidRPr="00861BC4">
              <w:rPr>
                <w:b/>
                <w:sz w:val="28"/>
                <w:szCs w:val="28"/>
              </w:rPr>
              <w:t>Реализация прав на получение дошкольного, общего и дополнительного образования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</w:t>
            </w:r>
            <w:r w:rsidRPr="00DF39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детей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F39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возрасте от 2 месяцев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  <w:r w:rsidRPr="00DF39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состоящих на учете для определения в муниципальные образовательные организации, реализующие программы дошкольные образования в общей численности детей от 2 месяцев до 7 лет</w:t>
            </w:r>
          </w:p>
        </w:tc>
        <w:tc>
          <w:tcPr>
            <w:tcW w:w="1559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1,85</w:t>
            </w:r>
          </w:p>
        </w:tc>
        <w:tc>
          <w:tcPr>
            <w:tcW w:w="1528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40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91D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муниципальных общеобразовательных </w:t>
            </w:r>
            <w:r w:rsidRPr="00DF3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получивших аттестаты об основном общем и среднем общем образовании</w:t>
            </w:r>
          </w:p>
        </w:tc>
        <w:tc>
          <w:tcPr>
            <w:tcW w:w="1559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528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292EA4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00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292EA4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292EA4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292EA4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292EA4"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:rsidR="00960EA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A06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оля детей в возрасте от 5 до 18 лет, охваченных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программами допол</w:t>
            </w:r>
            <w:r w:rsidRPr="00A06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нительного образования в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960EA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1528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140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1242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  <w:r w:rsidRPr="00861BC4">
              <w:rPr>
                <w:b/>
                <w:sz w:val="28"/>
                <w:szCs w:val="28"/>
              </w:rPr>
              <w:t>Подготовка образовательных организаций к новому учебному году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Pr="00D9111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6863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образовательных организаций, приведен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63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8632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требованиями, предъявляемыми к безопасности в процессе эксплуатации</w:t>
            </w:r>
          </w:p>
        </w:tc>
        <w:tc>
          <w:tcPr>
            <w:tcW w:w="1559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528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A663F9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00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A663F9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A663F9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A663F9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A663F9"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Default="00760F30" w:rsidP="00507A4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 w:rsidR="00960EA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  <w:r w:rsidRPr="00861BC4">
              <w:rPr>
                <w:b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</w:t>
            </w:r>
            <w:r>
              <w:rPr>
                <w:b/>
                <w:sz w:val="28"/>
                <w:szCs w:val="28"/>
              </w:rPr>
              <w:t>ных образовательных организациях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:rsidR="00960EA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4E7F">
              <w:rPr>
                <w:rFonts w:ascii="Times New Roman" w:hAnsi="Times New Roman" w:cs="Times New Roman"/>
                <w:sz w:val="28"/>
                <w:szCs w:val="2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0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Default="00760F30" w:rsidP="00507A4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960EA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  <w:r w:rsidRPr="00894E4B">
              <w:rPr>
                <w:b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</w:t>
            </w:r>
            <w:r>
              <w:rPr>
                <w:b/>
                <w:sz w:val="28"/>
                <w:szCs w:val="28"/>
              </w:rPr>
              <w:softHyphen/>
            </w:r>
            <w:r w:rsidRPr="00894E4B">
              <w:rPr>
                <w:b/>
                <w:sz w:val="28"/>
                <w:szCs w:val="28"/>
              </w:rPr>
              <w:t>пальных общеобразовательных организаций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:rsidR="00960EA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4E7F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559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0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Default="00760F30" w:rsidP="00507A4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  <w:r w:rsidR="00960EA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  <w:r w:rsidRPr="00894E4B">
              <w:rPr>
                <w:b/>
                <w:sz w:val="28"/>
                <w:szCs w:val="28"/>
              </w:rPr>
              <w:t>Начисление и выплата компенсации за работу по подготовке и проведению государственной итоговой ат</w:t>
            </w:r>
            <w:r>
              <w:rPr>
                <w:b/>
                <w:sz w:val="28"/>
                <w:szCs w:val="28"/>
              </w:rPr>
              <w:softHyphen/>
            </w:r>
            <w:r w:rsidRPr="00894E4B">
              <w:rPr>
                <w:b/>
                <w:sz w:val="28"/>
                <w:szCs w:val="28"/>
              </w:rPr>
              <w:t>тестации по образовательным программа основного общего и среднего общего образования педагогиче</w:t>
            </w:r>
            <w:r>
              <w:rPr>
                <w:b/>
                <w:sz w:val="28"/>
                <w:szCs w:val="28"/>
              </w:rPr>
              <w:softHyphen/>
            </w:r>
            <w:r w:rsidRPr="00894E4B">
              <w:rPr>
                <w:b/>
                <w:sz w:val="28"/>
                <w:szCs w:val="28"/>
              </w:rPr>
              <w:t>ским работникам муниципальных общеобразовательных организаций, участвующим в проведении ука</w:t>
            </w:r>
            <w:r>
              <w:rPr>
                <w:b/>
                <w:sz w:val="28"/>
                <w:szCs w:val="28"/>
              </w:rPr>
              <w:softHyphen/>
            </w:r>
            <w:r w:rsidRPr="00894E4B">
              <w:rPr>
                <w:b/>
                <w:sz w:val="28"/>
                <w:szCs w:val="28"/>
              </w:rPr>
              <w:t>занной государственной итоговой аттестации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:rsidR="00960EA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организаций, получивших компенсацию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образования, участвующим в проведении указанной итоговой аттестации</w:t>
            </w:r>
          </w:p>
        </w:tc>
        <w:tc>
          <w:tcPr>
            <w:tcW w:w="1559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Pr="00D9111F" w:rsidRDefault="00760F30" w:rsidP="00507A4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  <w:r w:rsidR="00960EA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960EAF" w:rsidRPr="00D9111F" w:rsidRDefault="00960EAF" w:rsidP="00507A46">
            <w:pPr>
              <w:rPr>
                <w:bCs/>
                <w:iCs/>
                <w:sz w:val="28"/>
                <w:szCs w:val="28"/>
              </w:rPr>
            </w:pPr>
            <w:r w:rsidRPr="00894E4B">
              <w:rPr>
                <w:b/>
                <w:sz w:val="28"/>
                <w:szCs w:val="28"/>
              </w:rPr>
              <w:t>Оплата стоимости питания детей в лагерях, организованных муниципальными учреждениями, осущест</w:t>
            </w:r>
            <w:r>
              <w:rPr>
                <w:b/>
                <w:sz w:val="28"/>
                <w:szCs w:val="28"/>
              </w:rPr>
              <w:softHyphen/>
            </w:r>
            <w:r w:rsidRPr="00894E4B">
              <w:rPr>
                <w:b/>
                <w:sz w:val="28"/>
                <w:szCs w:val="28"/>
              </w:rPr>
              <w:t>вляющими организацию отдыха и оздоровления детей в каникулярное время, с дневным пребыванием</w:t>
            </w:r>
          </w:p>
        </w:tc>
      </w:tr>
      <w:tr w:rsidR="00960EAF" w:rsidRPr="00D9111F" w:rsidTr="00507A46">
        <w:tc>
          <w:tcPr>
            <w:tcW w:w="787" w:type="dxa"/>
            <w:shd w:val="clear" w:color="auto" w:fill="auto"/>
          </w:tcPr>
          <w:p w:rsidR="00960EAF" w:rsidRPr="00D9111F" w:rsidRDefault="00960EAF" w:rsidP="00507A4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:rsidR="00960EAF" w:rsidRPr="00D9111F" w:rsidRDefault="00960EAF" w:rsidP="00507A46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4450">
              <w:rPr>
                <w:sz w:val="28"/>
                <w:szCs w:val="28"/>
              </w:rPr>
              <w:t>оля детей школьного воз</w:t>
            </w:r>
            <w:r>
              <w:rPr>
                <w:sz w:val="28"/>
                <w:szCs w:val="28"/>
              </w:rPr>
              <w:softHyphen/>
            </w:r>
            <w:r w:rsidRPr="00614450">
              <w:rPr>
                <w:sz w:val="28"/>
                <w:szCs w:val="28"/>
              </w:rPr>
              <w:t>раста, получивших услугу от</w:t>
            </w:r>
            <w:r>
              <w:rPr>
                <w:sz w:val="28"/>
                <w:szCs w:val="28"/>
              </w:rPr>
              <w:softHyphen/>
            </w:r>
            <w:r w:rsidRPr="00614450">
              <w:rPr>
                <w:sz w:val="28"/>
                <w:szCs w:val="28"/>
              </w:rPr>
              <w:t>дыха и оздоровления в оздоро</w:t>
            </w:r>
            <w:r>
              <w:rPr>
                <w:sz w:val="28"/>
                <w:szCs w:val="28"/>
              </w:rPr>
              <w:softHyphen/>
            </w:r>
            <w:r w:rsidRPr="00614450">
              <w:rPr>
                <w:sz w:val="28"/>
                <w:szCs w:val="28"/>
              </w:rPr>
              <w:t xml:space="preserve">вительных учреждениях с дневным пребыванием детей, </w:t>
            </w:r>
            <w:r w:rsidRPr="00614450">
              <w:rPr>
                <w:sz w:val="28"/>
                <w:szCs w:val="28"/>
              </w:rPr>
              <w:lastRenderedPageBreak/>
              <w:t>от общего числа детей школь</w:t>
            </w:r>
            <w:r>
              <w:rPr>
                <w:sz w:val="28"/>
                <w:szCs w:val="28"/>
              </w:rPr>
              <w:softHyphen/>
            </w:r>
            <w:r w:rsidRPr="00614450">
              <w:rPr>
                <w:sz w:val="28"/>
                <w:szCs w:val="28"/>
              </w:rPr>
              <w:t>ного возраста</w:t>
            </w:r>
          </w:p>
        </w:tc>
        <w:tc>
          <w:tcPr>
            <w:tcW w:w="1559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11,6</w:t>
            </w:r>
          </w:p>
        </w:tc>
        <w:tc>
          <w:tcPr>
            <w:tcW w:w="1528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960EAF" w:rsidRPr="00D9111F" w:rsidRDefault="00960EAF" w:rsidP="00507A4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11,6</w:t>
            </w:r>
          </w:p>
        </w:tc>
        <w:tc>
          <w:tcPr>
            <w:tcW w:w="1377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882789">
              <w:rPr>
                <w:bCs/>
                <w:iCs/>
                <w:sz w:val="28"/>
                <w:szCs w:val="28"/>
              </w:rPr>
              <w:t>11,6</w:t>
            </w:r>
          </w:p>
        </w:tc>
        <w:tc>
          <w:tcPr>
            <w:tcW w:w="1377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882789">
              <w:rPr>
                <w:bCs/>
                <w:iCs/>
                <w:sz w:val="28"/>
                <w:szCs w:val="28"/>
              </w:rPr>
              <w:t>11,6</w:t>
            </w:r>
          </w:p>
        </w:tc>
        <w:tc>
          <w:tcPr>
            <w:tcW w:w="1242" w:type="dxa"/>
            <w:shd w:val="clear" w:color="auto" w:fill="auto"/>
          </w:tcPr>
          <w:p w:rsidR="00960EAF" w:rsidRDefault="00960EAF" w:rsidP="00507A46">
            <w:pPr>
              <w:jc w:val="center"/>
            </w:pPr>
            <w:r w:rsidRPr="00882789">
              <w:rPr>
                <w:bCs/>
                <w:iCs/>
                <w:sz w:val="28"/>
                <w:szCs w:val="28"/>
              </w:rPr>
              <w:t>11,6</w:t>
            </w:r>
          </w:p>
        </w:tc>
      </w:tr>
    </w:tbl>
    <w:p w:rsidR="00960EAF" w:rsidRDefault="00960EAF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332" w:rsidRDefault="00C37332" w:rsidP="00C373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37332" w:rsidRDefault="00C37332" w:rsidP="00C373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60EAF" w:rsidRPr="00D9111F" w:rsidRDefault="00960EAF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9111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60EAF" w:rsidRDefault="00960EAF" w:rsidP="00960EAF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t>к муниципальной программе</w:t>
      </w:r>
    </w:p>
    <w:p w:rsidR="00960EAF" w:rsidRPr="00D9111F" w:rsidRDefault="00960EAF" w:rsidP="00960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4"/>
      <w:bookmarkEnd w:id="1"/>
      <w:r w:rsidRPr="00D9111F">
        <w:rPr>
          <w:rFonts w:ascii="Times New Roman" w:hAnsi="Times New Roman" w:cs="Times New Roman"/>
          <w:sz w:val="28"/>
          <w:szCs w:val="28"/>
        </w:rPr>
        <w:t>МЕТОДИКА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РАСЧЕТА ЗНАЧЕНИЙ ЦЕЛЕВЫХ ПОКАЗАТЕЛЕЙ ЭФФЕКТИВНОСТИ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960EAF" w:rsidRPr="00D9111F" w:rsidRDefault="00960EAF" w:rsidP="00960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EAF" w:rsidRPr="00D9111F" w:rsidRDefault="00960EAF" w:rsidP="00960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p w:rsidR="00960EAF" w:rsidRPr="00D9111F" w:rsidRDefault="00960EAF" w:rsidP="00960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9929"/>
      </w:tblGrid>
      <w:tr w:rsidR="00960EAF" w:rsidRPr="00D9111F" w:rsidTr="00507A46">
        <w:tc>
          <w:tcPr>
            <w:tcW w:w="567" w:type="dxa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92" w:type="dxa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ограммы, отдельного мероприятия</w:t>
            </w: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, показателя</w:t>
            </w:r>
          </w:p>
        </w:tc>
        <w:tc>
          <w:tcPr>
            <w:tcW w:w="9929" w:type="dxa"/>
          </w:tcPr>
          <w:p w:rsidR="00960EAF" w:rsidRPr="00D9111F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значения показателя, источник получения информации</w:t>
            </w:r>
          </w:p>
        </w:tc>
      </w:tr>
      <w:tr w:rsidR="00960EAF" w:rsidRPr="00D9111F" w:rsidTr="00507A46">
        <w:tc>
          <w:tcPr>
            <w:tcW w:w="567" w:type="dxa"/>
          </w:tcPr>
          <w:p w:rsidR="00960EAF" w:rsidRPr="00D9111F" w:rsidRDefault="00960EAF" w:rsidP="00507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960EAF" w:rsidRPr="007579C7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C7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образования» на 2021 – 2024 годы</w:t>
            </w:r>
          </w:p>
        </w:tc>
        <w:tc>
          <w:tcPr>
            <w:tcW w:w="9929" w:type="dxa"/>
          </w:tcPr>
          <w:p w:rsidR="00960EAF" w:rsidRPr="00D9111F" w:rsidRDefault="00960EAF" w:rsidP="00507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AF" w:rsidRPr="00D9111F" w:rsidTr="00507A46">
        <w:tc>
          <w:tcPr>
            <w:tcW w:w="567" w:type="dxa"/>
          </w:tcPr>
          <w:p w:rsidR="00960EAF" w:rsidRPr="00D9111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</w:tcPr>
          <w:p w:rsidR="00960EAF" w:rsidRPr="00D9111F" w:rsidRDefault="00960EAF" w:rsidP="00507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Показатель «Доля</w:t>
            </w:r>
            <w:r w:rsidRPr="00DF391D">
              <w:rPr>
                <w:sz w:val="28"/>
                <w:szCs w:val="28"/>
                <w:lang w:eastAsia="ru-RU"/>
              </w:rPr>
              <w:t xml:space="preserve"> детей 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F391D">
              <w:rPr>
                <w:sz w:val="28"/>
                <w:szCs w:val="28"/>
                <w:lang w:eastAsia="ru-RU"/>
              </w:rPr>
              <w:t xml:space="preserve">возрасте от 2 месяцев до 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DF391D">
              <w:rPr>
                <w:sz w:val="28"/>
                <w:szCs w:val="28"/>
                <w:lang w:eastAsia="ru-RU"/>
              </w:rPr>
              <w:t>лет</w:t>
            </w:r>
            <w:r>
              <w:rPr>
                <w:sz w:val="28"/>
                <w:szCs w:val="28"/>
                <w:lang w:eastAsia="ru-RU"/>
              </w:rPr>
              <w:t>, состоящих на учете для определения в муниципальные образовательные организации, реализующие программы дошкольные образования»</w:t>
            </w:r>
          </w:p>
        </w:tc>
        <w:tc>
          <w:tcPr>
            <w:tcW w:w="9929" w:type="dxa"/>
          </w:tcPr>
          <w:p w:rsidR="00960EAF" w:rsidRPr="00D9111F" w:rsidRDefault="00960EAF" w:rsidP="00507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5D25D6">
              <w:rPr>
                <w:sz w:val="28"/>
                <w:szCs w:val="28"/>
              </w:rPr>
              <w:t xml:space="preserve">численности детей в возрасте от </w:t>
            </w:r>
            <w:r>
              <w:rPr>
                <w:sz w:val="28"/>
                <w:szCs w:val="28"/>
              </w:rPr>
              <w:t>2 месяцев</w:t>
            </w:r>
            <w:r w:rsidRPr="005D25D6">
              <w:rPr>
                <w:sz w:val="28"/>
                <w:szCs w:val="28"/>
              </w:rPr>
              <w:t xml:space="preserve"> до 7 лет</w:t>
            </w:r>
            <w:r>
              <w:rPr>
                <w:sz w:val="28"/>
                <w:szCs w:val="28"/>
              </w:rPr>
              <w:t>,</w:t>
            </w:r>
            <w:r w:rsidRPr="007C5A41">
              <w:rPr>
                <w:sz w:val="28"/>
                <w:szCs w:val="28"/>
              </w:rPr>
              <w:t xml:space="preserve"> </w:t>
            </w:r>
            <w:r w:rsidRPr="005D25D6">
              <w:rPr>
                <w:sz w:val="28"/>
                <w:szCs w:val="28"/>
              </w:rPr>
              <w:t xml:space="preserve">находящихся в очереди на получение в текущем году дошкольного образования, к сумме численности детей в возрасте от </w:t>
            </w:r>
            <w:r>
              <w:rPr>
                <w:sz w:val="28"/>
                <w:szCs w:val="28"/>
              </w:rPr>
              <w:t>2 месяцев до 7 лет, получающих дошко</w:t>
            </w:r>
            <w:r w:rsidRPr="005D25D6">
              <w:rPr>
                <w:sz w:val="28"/>
                <w:szCs w:val="28"/>
              </w:rPr>
              <w:t>льное образование в текущем году</w:t>
            </w:r>
            <w:r>
              <w:rPr>
                <w:sz w:val="28"/>
                <w:szCs w:val="28"/>
              </w:rPr>
              <w:t xml:space="preserve"> (</w:t>
            </w:r>
            <w:r w:rsidRPr="00062F6F">
              <w:rPr>
                <w:sz w:val="28"/>
                <w:szCs w:val="28"/>
              </w:rPr>
              <w:t>согласно данным</w:t>
            </w:r>
            <w:r>
              <w:rPr>
                <w:sz w:val="28"/>
                <w:szCs w:val="28"/>
              </w:rPr>
              <w:t xml:space="preserve"> </w:t>
            </w:r>
            <w:r w:rsidRPr="00062F6F">
              <w:rPr>
                <w:sz w:val="28"/>
                <w:szCs w:val="28"/>
              </w:rPr>
              <w:t>формы федерального статистического наблюдения</w:t>
            </w:r>
            <w:r>
              <w:rPr>
                <w:sz w:val="28"/>
                <w:szCs w:val="28"/>
              </w:rPr>
              <w:t xml:space="preserve"> N 85-К</w:t>
            </w:r>
            <w:r w:rsidRPr="00062F6F">
              <w:rPr>
                <w:sz w:val="28"/>
                <w:szCs w:val="28"/>
              </w:rPr>
              <w:t>)</w:t>
            </w:r>
            <w:r w:rsidRPr="005D25D6">
              <w:rPr>
                <w:sz w:val="28"/>
                <w:szCs w:val="28"/>
              </w:rPr>
              <w:t xml:space="preserve">, и численности детей в возрасте от </w:t>
            </w:r>
            <w:r>
              <w:rPr>
                <w:sz w:val="28"/>
                <w:szCs w:val="28"/>
              </w:rPr>
              <w:t>2 месяцев</w:t>
            </w:r>
            <w:r w:rsidRPr="005D25D6">
              <w:rPr>
                <w:sz w:val="28"/>
                <w:szCs w:val="28"/>
              </w:rPr>
              <w:t> до 7 лет</w:t>
            </w:r>
            <w:r>
              <w:rPr>
                <w:sz w:val="28"/>
                <w:szCs w:val="28"/>
              </w:rPr>
              <w:t>, состоящих на учете для определения в муниципальные образовательные организации, реализующие программы дошкольные образования.</w:t>
            </w:r>
          </w:p>
        </w:tc>
      </w:tr>
      <w:tr w:rsidR="00960EAF" w:rsidRPr="00D9111F" w:rsidTr="00507A46">
        <w:tc>
          <w:tcPr>
            <w:tcW w:w="567" w:type="dxa"/>
          </w:tcPr>
          <w:p w:rsidR="00960EA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</w:tcPr>
          <w:p w:rsidR="00960EAF" w:rsidRPr="00D9111F" w:rsidRDefault="00960EAF" w:rsidP="00507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Показатель «Д</w:t>
            </w:r>
            <w:r w:rsidRPr="00DF391D">
              <w:rPr>
                <w:sz w:val="28"/>
                <w:szCs w:val="28"/>
                <w:lang w:eastAsia="ru-RU"/>
              </w:rPr>
              <w:t>оля выпускников муниципальных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F391D">
              <w:rPr>
                <w:sz w:val="28"/>
                <w:szCs w:val="28"/>
                <w:lang w:eastAsia="ru-RU"/>
              </w:rPr>
              <w:t xml:space="preserve">общеобразовательных организаций, получивших аттестаты об основном </w:t>
            </w:r>
            <w:r w:rsidRPr="00DF391D">
              <w:rPr>
                <w:sz w:val="28"/>
                <w:szCs w:val="28"/>
                <w:lang w:eastAsia="ru-RU"/>
              </w:rPr>
              <w:lastRenderedPageBreak/>
              <w:t>общем и среднем общем образовании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9" w:type="dxa"/>
          </w:tcPr>
          <w:p w:rsidR="00960EAF" w:rsidRPr="00D9111F" w:rsidRDefault="00960EAF" w:rsidP="00507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значение показателя рассчитывается как % отношение </w:t>
            </w:r>
            <w:r w:rsidRPr="007579C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7579C7">
              <w:rPr>
                <w:sz w:val="28"/>
                <w:szCs w:val="28"/>
              </w:rPr>
              <w:t xml:space="preserve"> выпускников муниципальных общеобразовательных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7579C7">
              <w:rPr>
                <w:sz w:val="28"/>
                <w:szCs w:val="28"/>
              </w:rPr>
              <w:t>организаций, получивших аттестаты об основном</w:t>
            </w:r>
            <w:r>
              <w:rPr>
                <w:sz w:val="28"/>
                <w:szCs w:val="28"/>
              </w:rPr>
              <w:t xml:space="preserve"> </w:t>
            </w:r>
            <w:r w:rsidRPr="007579C7">
              <w:rPr>
                <w:sz w:val="28"/>
                <w:szCs w:val="28"/>
              </w:rPr>
              <w:t xml:space="preserve">общем и среднем общем образовании, </w:t>
            </w:r>
            <w:r>
              <w:rPr>
                <w:sz w:val="28"/>
                <w:szCs w:val="28"/>
              </w:rPr>
              <w:t>к</w:t>
            </w:r>
            <w:r w:rsidRPr="007579C7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у</w:t>
            </w:r>
            <w:r w:rsidRPr="007579C7">
              <w:rPr>
                <w:sz w:val="28"/>
                <w:szCs w:val="28"/>
              </w:rPr>
              <w:t xml:space="preserve"> выпускников муниципальных общеобразовательных</w:t>
            </w:r>
            <w:r>
              <w:rPr>
                <w:sz w:val="28"/>
                <w:szCs w:val="28"/>
              </w:rPr>
              <w:t xml:space="preserve"> организаций.</w:t>
            </w:r>
          </w:p>
        </w:tc>
      </w:tr>
      <w:tr w:rsidR="00960EAF" w:rsidRPr="00D9111F" w:rsidTr="00507A46">
        <w:tc>
          <w:tcPr>
            <w:tcW w:w="567" w:type="dxa"/>
          </w:tcPr>
          <w:p w:rsidR="00960EA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92" w:type="dxa"/>
          </w:tcPr>
          <w:p w:rsidR="00960EAF" w:rsidRDefault="00960EAF" w:rsidP="00507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Показатель «Д</w:t>
            </w:r>
            <w:r w:rsidRPr="00A06A72">
              <w:rPr>
                <w:sz w:val="28"/>
                <w:szCs w:val="28"/>
                <w:lang w:eastAsia="ru-RU"/>
              </w:rPr>
              <w:t>оля детей в возрасте от 5 до 18 ле</w:t>
            </w:r>
            <w:r>
              <w:rPr>
                <w:sz w:val="28"/>
                <w:szCs w:val="28"/>
                <w:lang w:eastAsia="ru-RU"/>
              </w:rPr>
              <w:t>т, охваченных программами допол</w:t>
            </w:r>
            <w:r w:rsidRPr="00A06A72">
              <w:rPr>
                <w:sz w:val="28"/>
                <w:szCs w:val="28"/>
                <w:lang w:eastAsia="ru-RU"/>
              </w:rPr>
              <w:t>нительного образования в организац</w:t>
            </w:r>
            <w:r>
              <w:rPr>
                <w:sz w:val="28"/>
                <w:szCs w:val="28"/>
                <w:lang w:eastAsia="ru-RU"/>
              </w:rPr>
              <w:t>иях дополнительного образования»</w:t>
            </w:r>
          </w:p>
        </w:tc>
        <w:tc>
          <w:tcPr>
            <w:tcW w:w="9929" w:type="dxa"/>
          </w:tcPr>
          <w:p w:rsidR="00960EAF" w:rsidRPr="00D9111F" w:rsidRDefault="00960EAF" w:rsidP="00507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F6F">
              <w:rPr>
                <w:sz w:val="28"/>
                <w:szCs w:val="28"/>
              </w:rPr>
              <w:t>значение показателя рассчитывается согласно</w:t>
            </w:r>
            <w:r>
              <w:rPr>
                <w:sz w:val="28"/>
                <w:szCs w:val="28"/>
              </w:rPr>
              <w:t xml:space="preserve"> </w:t>
            </w:r>
            <w:r w:rsidRPr="00062F6F">
              <w:rPr>
                <w:sz w:val="28"/>
                <w:szCs w:val="28"/>
              </w:rPr>
              <w:t>методике расчета показателя национального</w:t>
            </w:r>
            <w:r>
              <w:rPr>
                <w:sz w:val="28"/>
                <w:szCs w:val="28"/>
              </w:rPr>
              <w:t xml:space="preserve"> проекта «Образование» «</w:t>
            </w:r>
            <w:r w:rsidRPr="00062F6F">
              <w:rPr>
                <w:sz w:val="28"/>
                <w:szCs w:val="28"/>
              </w:rPr>
              <w:t>Доля детей в возрасте от 5</w:t>
            </w:r>
            <w:r>
              <w:rPr>
                <w:sz w:val="28"/>
                <w:szCs w:val="28"/>
              </w:rPr>
              <w:t xml:space="preserve"> </w:t>
            </w:r>
            <w:r w:rsidRPr="00062F6F">
              <w:rPr>
                <w:sz w:val="28"/>
                <w:szCs w:val="28"/>
              </w:rPr>
              <w:t>до 18 лет, охваченных дополнительным</w:t>
            </w:r>
            <w:r>
              <w:rPr>
                <w:sz w:val="28"/>
                <w:szCs w:val="28"/>
              </w:rPr>
              <w:t xml:space="preserve"> </w:t>
            </w:r>
            <w:r w:rsidRPr="00062F6F">
              <w:rPr>
                <w:sz w:val="28"/>
                <w:szCs w:val="28"/>
              </w:rPr>
              <w:t>образованием", утвержденной приказом</w:t>
            </w:r>
            <w:r>
              <w:rPr>
                <w:sz w:val="28"/>
                <w:szCs w:val="28"/>
              </w:rPr>
              <w:t xml:space="preserve"> </w:t>
            </w:r>
            <w:r w:rsidRPr="00062F6F">
              <w:rPr>
                <w:sz w:val="28"/>
                <w:szCs w:val="28"/>
              </w:rPr>
              <w:t>Министерства просвещения Российской Федерации</w:t>
            </w:r>
            <w:r>
              <w:rPr>
                <w:sz w:val="28"/>
                <w:szCs w:val="28"/>
              </w:rPr>
              <w:t xml:space="preserve"> от 15.04.2019 N 170 «</w:t>
            </w:r>
            <w:r w:rsidRPr="00062F6F">
              <w:rPr>
                <w:sz w:val="28"/>
                <w:szCs w:val="28"/>
              </w:rPr>
              <w:t>Об утверждении методики</w:t>
            </w:r>
            <w:r>
              <w:rPr>
                <w:sz w:val="28"/>
                <w:szCs w:val="28"/>
              </w:rPr>
              <w:t xml:space="preserve"> </w:t>
            </w:r>
            <w:r w:rsidRPr="00062F6F">
              <w:rPr>
                <w:sz w:val="28"/>
                <w:szCs w:val="28"/>
              </w:rPr>
              <w:t>расчета показателя национального проекта</w:t>
            </w:r>
            <w:r>
              <w:rPr>
                <w:sz w:val="28"/>
                <w:szCs w:val="28"/>
              </w:rPr>
              <w:t xml:space="preserve"> «Образование» «</w:t>
            </w:r>
            <w:r w:rsidRPr="00062F6F">
              <w:rPr>
                <w:sz w:val="28"/>
                <w:szCs w:val="28"/>
              </w:rPr>
              <w:t>Доля детей в возрасте от 5 до 18</w:t>
            </w:r>
            <w:r>
              <w:rPr>
                <w:sz w:val="28"/>
                <w:szCs w:val="28"/>
              </w:rPr>
              <w:t xml:space="preserve"> </w:t>
            </w:r>
            <w:r w:rsidRPr="00062F6F">
              <w:rPr>
                <w:sz w:val="28"/>
                <w:szCs w:val="28"/>
              </w:rPr>
              <w:t>лет, охваченных дополнительным образованием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960EAF" w:rsidRPr="00D9111F" w:rsidTr="00507A46">
        <w:tc>
          <w:tcPr>
            <w:tcW w:w="567" w:type="dxa"/>
          </w:tcPr>
          <w:p w:rsidR="00960EAF" w:rsidRPr="00D9111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</w:tcPr>
          <w:p w:rsidR="00960EAF" w:rsidRPr="00D9111F" w:rsidRDefault="00960EAF" w:rsidP="00507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Показатель </w:t>
            </w:r>
            <w:r w:rsidRPr="00E61614">
              <w:rPr>
                <w:sz w:val="28"/>
                <w:szCs w:val="28"/>
                <w:lang w:eastAsia="ru-RU"/>
              </w:rPr>
              <w:t>«</w:t>
            </w:r>
            <w:r w:rsidRPr="00861BC4">
              <w:rPr>
                <w:sz w:val="28"/>
                <w:szCs w:val="28"/>
                <w:lang w:eastAsia="ru-RU"/>
              </w:rPr>
              <w:t>Количество муниципальных образовательных организаций, приведен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861BC4">
              <w:rPr>
                <w:sz w:val="28"/>
                <w:szCs w:val="28"/>
                <w:lang w:eastAsia="ru-RU"/>
              </w:rPr>
              <w:t>ы</w:t>
            </w:r>
            <w:r>
              <w:rPr>
                <w:sz w:val="28"/>
                <w:szCs w:val="28"/>
                <w:lang w:eastAsia="ru-RU"/>
              </w:rPr>
              <w:t>х</w:t>
            </w:r>
            <w:r w:rsidRPr="00861BC4">
              <w:rPr>
                <w:sz w:val="28"/>
                <w:szCs w:val="28"/>
                <w:lang w:eastAsia="ru-RU"/>
              </w:rPr>
              <w:t xml:space="preserve"> в соответствие с требованиями, предъявляемыми к безопасности в процессе эксплуатации</w:t>
            </w:r>
            <w:r w:rsidRPr="00E6161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9" w:type="dxa"/>
          </w:tcPr>
          <w:p w:rsidR="00960EAF" w:rsidRPr="00D9111F" w:rsidRDefault="00960EAF" w:rsidP="00507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AE">
              <w:rPr>
                <w:sz w:val="28"/>
                <w:szCs w:val="28"/>
              </w:rPr>
              <w:t>значение показателя определяется согласно</w:t>
            </w:r>
            <w:r>
              <w:rPr>
                <w:sz w:val="28"/>
                <w:szCs w:val="28"/>
              </w:rPr>
              <w:t xml:space="preserve"> </w:t>
            </w:r>
            <w:r w:rsidRPr="00AE17AE">
              <w:rPr>
                <w:sz w:val="28"/>
                <w:szCs w:val="28"/>
              </w:rPr>
              <w:t>данным ведомственной отчетности</w:t>
            </w:r>
          </w:p>
        </w:tc>
      </w:tr>
      <w:tr w:rsidR="00960EAF" w:rsidRPr="00D9111F" w:rsidTr="00507A46">
        <w:tc>
          <w:tcPr>
            <w:tcW w:w="567" w:type="dxa"/>
          </w:tcPr>
          <w:p w:rsidR="00960EAF" w:rsidRPr="00D9111F" w:rsidRDefault="00760F30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0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960EAF" w:rsidRDefault="00960EAF" w:rsidP="00507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Показатель </w:t>
            </w:r>
            <w:r w:rsidRPr="00861BC4">
              <w:rPr>
                <w:sz w:val="28"/>
                <w:szCs w:val="28"/>
                <w:lang w:eastAsia="ru-RU"/>
              </w:rPr>
              <w:t>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9929" w:type="dxa"/>
          </w:tcPr>
          <w:p w:rsidR="00960EAF" w:rsidRPr="00D9111F" w:rsidRDefault="00960EAF" w:rsidP="00507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861BC4">
              <w:rPr>
                <w:sz w:val="28"/>
                <w:szCs w:val="28"/>
              </w:rPr>
              <w:t>обучающихся, получающих начальное общее образование в муниципальных образовательных организациях, получающих бесплатное горячее питание,</w:t>
            </w:r>
            <w:r>
              <w:rPr>
                <w:sz w:val="28"/>
                <w:szCs w:val="28"/>
              </w:rPr>
              <w:t xml:space="preserve"> к </w:t>
            </w:r>
            <w:r w:rsidRPr="00861BC4">
              <w:rPr>
                <w:sz w:val="28"/>
                <w:szCs w:val="28"/>
              </w:rPr>
              <w:t>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sz w:val="28"/>
                <w:szCs w:val="28"/>
              </w:rPr>
              <w:t xml:space="preserve"> согласно </w:t>
            </w:r>
            <w:r w:rsidRPr="00062F6F">
              <w:rPr>
                <w:sz w:val="28"/>
                <w:szCs w:val="28"/>
              </w:rPr>
              <w:t>данным</w:t>
            </w:r>
            <w:r>
              <w:rPr>
                <w:sz w:val="28"/>
                <w:szCs w:val="28"/>
              </w:rPr>
              <w:t xml:space="preserve"> </w:t>
            </w:r>
            <w:r w:rsidRPr="00062F6F">
              <w:rPr>
                <w:sz w:val="28"/>
                <w:szCs w:val="28"/>
              </w:rPr>
              <w:t>формы федерального статистического наблюдения</w:t>
            </w:r>
            <w:r>
              <w:rPr>
                <w:sz w:val="28"/>
                <w:szCs w:val="28"/>
              </w:rPr>
              <w:t xml:space="preserve"> ОО-1.</w:t>
            </w:r>
          </w:p>
        </w:tc>
      </w:tr>
      <w:tr w:rsidR="00960EAF" w:rsidRPr="00D9111F" w:rsidTr="00507A46">
        <w:tc>
          <w:tcPr>
            <w:tcW w:w="567" w:type="dxa"/>
          </w:tcPr>
          <w:p w:rsidR="00960EAF" w:rsidRPr="00D9111F" w:rsidRDefault="00760F30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960EAF" w:rsidRDefault="00960EAF" w:rsidP="00507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Показатель </w:t>
            </w:r>
            <w:r w:rsidRPr="00861BC4">
              <w:rPr>
                <w:sz w:val="28"/>
                <w:szCs w:val="28"/>
                <w:lang w:eastAsia="ru-RU"/>
              </w:rPr>
              <w:t xml:space="preserve">«Доля педагогических </w:t>
            </w:r>
            <w:r w:rsidRPr="00861BC4">
              <w:rPr>
                <w:sz w:val="28"/>
                <w:szCs w:val="28"/>
                <w:lang w:eastAsia="ru-RU"/>
              </w:rPr>
              <w:lastRenderedPageBreak/>
              <w:t>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категории»</w:t>
            </w:r>
          </w:p>
        </w:tc>
        <w:tc>
          <w:tcPr>
            <w:tcW w:w="9929" w:type="dxa"/>
          </w:tcPr>
          <w:p w:rsidR="00960EAF" w:rsidRPr="00D9111F" w:rsidRDefault="00960EAF" w:rsidP="00507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lastRenderedPageBreak/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F709A5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F709A5">
              <w:rPr>
                <w:sz w:val="28"/>
                <w:szCs w:val="28"/>
              </w:rPr>
              <w:t xml:space="preserve"> </w:t>
            </w:r>
            <w:r w:rsidRPr="00F709A5">
              <w:rPr>
                <w:sz w:val="28"/>
                <w:szCs w:val="28"/>
              </w:rPr>
              <w:lastRenderedPageBreak/>
              <w:t>педагогических работников</w:t>
            </w:r>
            <w:r>
              <w:rPr>
                <w:sz w:val="28"/>
                <w:szCs w:val="28"/>
              </w:rPr>
              <w:t xml:space="preserve"> </w:t>
            </w:r>
            <w:r w:rsidRPr="00F709A5">
              <w:rPr>
                <w:sz w:val="28"/>
                <w:szCs w:val="28"/>
              </w:rPr>
              <w:t>общеобразовательных организаций, получивших</w:t>
            </w:r>
            <w:r>
              <w:rPr>
                <w:sz w:val="28"/>
                <w:szCs w:val="28"/>
              </w:rPr>
              <w:t xml:space="preserve"> </w:t>
            </w:r>
            <w:r w:rsidRPr="00F709A5">
              <w:rPr>
                <w:sz w:val="28"/>
                <w:szCs w:val="28"/>
              </w:rPr>
              <w:t xml:space="preserve">вознаграждение за классное руководство, </w:t>
            </w:r>
            <w:r>
              <w:rPr>
                <w:sz w:val="28"/>
                <w:szCs w:val="28"/>
              </w:rPr>
              <w:t xml:space="preserve">к </w:t>
            </w:r>
            <w:r w:rsidRPr="00F709A5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у</w:t>
            </w:r>
            <w:r w:rsidRPr="00F709A5">
              <w:rPr>
                <w:sz w:val="28"/>
                <w:szCs w:val="28"/>
              </w:rPr>
              <w:t xml:space="preserve"> педагогических работников</w:t>
            </w:r>
            <w:r>
              <w:rPr>
                <w:sz w:val="28"/>
                <w:szCs w:val="28"/>
              </w:rPr>
              <w:t xml:space="preserve"> </w:t>
            </w:r>
            <w:r w:rsidRPr="00F709A5">
              <w:rPr>
                <w:sz w:val="28"/>
                <w:szCs w:val="28"/>
              </w:rPr>
              <w:t>общеобразовательных организаций, выполняющих функции классных</w:t>
            </w:r>
            <w:r>
              <w:rPr>
                <w:sz w:val="28"/>
                <w:szCs w:val="28"/>
              </w:rPr>
              <w:t xml:space="preserve"> </w:t>
            </w:r>
            <w:r w:rsidRPr="00F709A5">
              <w:rPr>
                <w:sz w:val="28"/>
                <w:szCs w:val="28"/>
              </w:rPr>
              <w:t>руководителей</w:t>
            </w:r>
            <w:r>
              <w:rPr>
                <w:sz w:val="28"/>
                <w:szCs w:val="28"/>
              </w:rPr>
              <w:t xml:space="preserve"> согласно ведомственной отчетности</w:t>
            </w:r>
          </w:p>
        </w:tc>
      </w:tr>
      <w:tr w:rsidR="00960EAF" w:rsidRPr="00D9111F" w:rsidTr="00507A46">
        <w:tc>
          <w:tcPr>
            <w:tcW w:w="567" w:type="dxa"/>
          </w:tcPr>
          <w:p w:rsidR="00960EAF" w:rsidRPr="00D9111F" w:rsidRDefault="00760F30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60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960EAF" w:rsidRDefault="00960EAF" w:rsidP="00507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Показатель </w:t>
            </w:r>
            <w:r w:rsidRPr="00861BC4">
              <w:rPr>
                <w:sz w:val="28"/>
                <w:szCs w:val="28"/>
                <w:lang w:eastAsia="ru-RU"/>
              </w:rPr>
              <w:t>«Доля педагогических работников общеобразовательных организаций, получивших компенсацию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образования, участвующим в проведении указанной итоговой аттестации»</w:t>
            </w:r>
          </w:p>
        </w:tc>
        <w:tc>
          <w:tcPr>
            <w:tcW w:w="9929" w:type="dxa"/>
          </w:tcPr>
          <w:p w:rsidR="00960EAF" w:rsidRPr="00D9111F" w:rsidRDefault="00960EAF" w:rsidP="00507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F709A5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 xml:space="preserve">а </w:t>
            </w:r>
            <w:r w:rsidRPr="00861BC4">
              <w:rPr>
                <w:sz w:val="28"/>
                <w:szCs w:val="28"/>
              </w:rPr>
              <w:t xml:space="preserve">педагогических работников общеобразовательных организаций, получивших компенсацию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образования, </w:t>
            </w:r>
            <w:r>
              <w:rPr>
                <w:sz w:val="28"/>
                <w:szCs w:val="28"/>
              </w:rPr>
              <w:t xml:space="preserve">к общему количеству </w:t>
            </w:r>
            <w:r w:rsidRPr="00861BC4">
              <w:rPr>
                <w:sz w:val="28"/>
                <w:szCs w:val="28"/>
              </w:rPr>
              <w:t>педагогических работников</w:t>
            </w:r>
            <w:r>
              <w:rPr>
                <w:sz w:val="28"/>
                <w:szCs w:val="28"/>
              </w:rPr>
              <w:t xml:space="preserve"> </w:t>
            </w:r>
            <w:r w:rsidRPr="00861BC4">
              <w:rPr>
                <w:sz w:val="28"/>
                <w:szCs w:val="28"/>
              </w:rPr>
              <w:t>общеобразовательных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861BC4">
              <w:rPr>
                <w:sz w:val="28"/>
                <w:szCs w:val="28"/>
              </w:rPr>
              <w:t>участвующи</w:t>
            </w:r>
            <w:r>
              <w:rPr>
                <w:sz w:val="28"/>
                <w:szCs w:val="28"/>
              </w:rPr>
              <w:t>х</w:t>
            </w:r>
            <w:r w:rsidRPr="00861BC4">
              <w:rPr>
                <w:sz w:val="28"/>
                <w:szCs w:val="28"/>
              </w:rPr>
              <w:t xml:space="preserve"> в проведении указанной итоговой аттестации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60EAF" w:rsidRPr="00D9111F" w:rsidTr="00507A46">
        <w:tc>
          <w:tcPr>
            <w:tcW w:w="567" w:type="dxa"/>
          </w:tcPr>
          <w:p w:rsidR="00960EAF" w:rsidRPr="00D9111F" w:rsidRDefault="00760F30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0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960EAF" w:rsidRPr="00E61614" w:rsidRDefault="00960EAF" w:rsidP="00507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Показатель </w:t>
            </w:r>
            <w:r w:rsidRPr="00861BC4">
              <w:rPr>
                <w:sz w:val="28"/>
                <w:szCs w:val="28"/>
                <w:lang w:eastAsia="ru-RU"/>
              </w:rPr>
              <w:t>«Доля детей школьного возраста, получивших услугу отдыха и оздоровления в оздоровительных учреждениях с дневным пребыванием детей, от общего числа детей школьного возраста»</w:t>
            </w:r>
          </w:p>
        </w:tc>
        <w:tc>
          <w:tcPr>
            <w:tcW w:w="9929" w:type="dxa"/>
          </w:tcPr>
          <w:p w:rsidR="00960EAF" w:rsidRPr="00853D24" w:rsidRDefault="00960EAF" w:rsidP="00507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>как % отношение числа</w:t>
            </w:r>
            <w:r w:rsidRPr="00853D24">
              <w:rPr>
                <w:sz w:val="28"/>
                <w:szCs w:val="28"/>
                <w:lang w:eastAsia="ru-RU"/>
              </w:rPr>
              <w:t xml:space="preserve"> детей школьного возраста, получивших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53D24">
              <w:rPr>
                <w:sz w:val="28"/>
                <w:szCs w:val="28"/>
                <w:lang w:eastAsia="ru-RU"/>
              </w:rPr>
              <w:t xml:space="preserve">услугу отдыха и оздоровления в </w:t>
            </w:r>
            <w:r>
              <w:rPr>
                <w:sz w:val="28"/>
                <w:szCs w:val="28"/>
                <w:lang w:eastAsia="ru-RU"/>
              </w:rPr>
              <w:t>оздоровительных учреждениях с дневным пребыванием</w:t>
            </w:r>
            <w:r w:rsidRPr="00853D24">
              <w:rPr>
                <w:sz w:val="28"/>
                <w:szCs w:val="28"/>
                <w:lang w:eastAsia="ru-RU"/>
              </w:rPr>
              <w:t xml:space="preserve"> в отчетном году, от общего числа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53D24">
              <w:rPr>
                <w:sz w:val="28"/>
                <w:szCs w:val="28"/>
                <w:lang w:eastAsia="ru-RU"/>
              </w:rPr>
              <w:t>детей школьного возраста согласно данным формы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53D24">
              <w:rPr>
                <w:sz w:val="28"/>
                <w:szCs w:val="28"/>
                <w:lang w:eastAsia="ru-RU"/>
              </w:rPr>
              <w:t>федерального статистического наблюдения ОО</w:t>
            </w:r>
            <w:r>
              <w:rPr>
                <w:sz w:val="28"/>
                <w:szCs w:val="28"/>
                <w:lang w:eastAsia="ru-RU"/>
              </w:rPr>
              <w:t>-1</w:t>
            </w:r>
            <w:r w:rsidRPr="00853D2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(%).</w:t>
            </w:r>
          </w:p>
        </w:tc>
      </w:tr>
    </w:tbl>
    <w:p w:rsidR="00960EAF" w:rsidRPr="00D9111F" w:rsidRDefault="00960EAF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9111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60EAF" w:rsidRDefault="00960EAF" w:rsidP="00960EAF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t>к муниципальной программе</w:t>
      </w:r>
    </w:p>
    <w:p w:rsidR="00960EAF" w:rsidRPr="00D9111F" w:rsidRDefault="00960EAF" w:rsidP="00960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EAF" w:rsidRPr="00D9111F" w:rsidRDefault="00960EAF" w:rsidP="00960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6"/>
      <w:bookmarkEnd w:id="2"/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5439"/>
        <w:gridCol w:w="2211"/>
        <w:gridCol w:w="1406"/>
        <w:gridCol w:w="1319"/>
        <w:gridCol w:w="1321"/>
        <w:gridCol w:w="1321"/>
        <w:gridCol w:w="1406"/>
      </w:tblGrid>
      <w:tr w:rsidR="00960EAF" w:rsidRPr="00D9111F" w:rsidTr="00507A46">
        <w:tc>
          <w:tcPr>
            <w:tcW w:w="477" w:type="dxa"/>
            <w:vMerge w:val="restart"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39" w:type="dxa"/>
            <w:vMerge w:val="restart"/>
            <w:shd w:val="clear" w:color="auto" w:fill="auto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773" w:type="dxa"/>
            <w:gridSpan w:val="5"/>
            <w:shd w:val="clear" w:color="auto" w:fill="auto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19" w:type="dxa"/>
            <w:shd w:val="clear" w:color="auto" w:fill="auto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1" w:type="dxa"/>
            <w:shd w:val="clear" w:color="auto" w:fill="auto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1" w:type="dxa"/>
            <w:shd w:val="clear" w:color="auto" w:fill="auto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06" w:type="dxa"/>
            <w:shd w:val="clear" w:color="auto" w:fill="auto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960EAF" w:rsidRPr="00D9111F" w:rsidTr="00507A46">
        <w:tc>
          <w:tcPr>
            <w:tcW w:w="477" w:type="dxa"/>
            <w:vMerge w:val="restart"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39" w:type="dxa"/>
            <w:vMerge w:val="restart"/>
            <w:shd w:val="clear" w:color="auto" w:fill="auto"/>
          </w:tcPr>
          <w:p w:rsidR="00960EAF" w:rsidRPr="00861BC4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1BC4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образования»</w:t>
            </w: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188238,74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182315,8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183946,2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183946,2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738446,94</w:t>
            </w:r>
          </w:p>
        </w:tc>
      </w:tr>
      <w:tr w:rsidR="0016070B" w:rsidRPr="00D9111F" w:rsidTr="0016070B">
        <w:tc>
          <w:tcPr>
            <w:tcW w:w="477" w:type="dxa"/>
            <w:vMerge/>
            <w:shd w:val="clear" w:color="auto" w:fill="auto"/>
          </w:tcPr>
          <w:p w:rsidR="0016070B" w:rsidRPr="001E7C18" w:rsidRDefault="0016070B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16070B" w:rsidRPr="001E7C18" w:rsidRDefault="0016070B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16070B" w:rsidRPr="001E7C18" w:rsidRDefault="0016070B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070B" w:rsidRPr="001E7C18" w:rsidRDefault="0016070B" w:rsidP="00D417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9547,5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070B" w:rsidRDefault="0016070B" w:rsidP="0016070B">
            <w:pPr>
              <w:jc w:val="center"/>
            </w:pPr>
            <w:r w:rsidRPr="00771951">
              <w:rPr>
                <w:sz w:val="28"/>
                <w:szCs w:val="28"/>
              </w:rPr>
              <w:t>9547,5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6070B" w:rsidRDefault="0016070B" w:rsidP="0016070B">
            <w:pPr>
              <w:jc w:val="center"/>
            </w:pPr>
            <w:r w:rsidRPr="00771951">
              <w:rPr>
                <w:sz w:val="28"/>
                <w:szCs w:val="28"/>
              </w:rPr>
              <w:t>9547,5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6070B" w:rsidRDefault="0016070B" w:rsidP="0016070B">
            <w:pPr>
              <w:jc w:val="center"/>
            </w:pPr>
            <w:r w:rsidRPr="00771951">
              <w:rPr>
                <w:sz w:val="28"/>
                <w:szCs w:val="28"/>
              </w:rPr>
              <w:t>9547,5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070B" w:rsidRPr="001E7C18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38190,0</w:t>
            </w:r>
          </w:p>
        </w:tc>
      </w:tr>
      <w:tr w:rsidR="00960EAF" w:rsidRPr="00D9111F" w:rsidTr="00507A46">
        <w:trPr>
          <w:trHeight w:val="649"/>
        </w:trPr>
        <w:tc>
          <w:tcPr>
            <w:tcW w:w="477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D417BE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95435,14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564612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96951,5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564612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97360,5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564612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97360,5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564612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387107,64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83256,1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564612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75816,8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564612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77038,2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564612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77038,2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564612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313149,3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960EAF" w:rsidRPr="00D9111F" w:rsidTr="00507A46">
        <w:tc>
          <w:tcPr>
            <w:tcW w:w="477" w:type="dxa"/>
            <w:vMerge w:val="restart"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439" w:type="dxa"/>
            <w:vMerge w:val="restart"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Отдельное мероприятие </w:t>
            </w:r>
            <w:r w:rsidRPr="00861BC4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«Реализация прав на получение дошкольного, общего и до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861BC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полнительного образования»</w:t>
            </w: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177323,44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FC6DFA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6DFA">
              <w:rPr>
                <w:rFonts w:ascii="Times New Roman" w:hAnsi="Times New Roman" w:cs="Times New Roman"/>
                <w:b w:val="0"/>
                <w:sz w:val="28"/>
                <w:szCs w:val="28"/>
              </w:rPr>
              <w:t>171400,5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FC6DFA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6DFA">
              <w:rPr>
                <w:rFonts w:ascii="Times New Roman" w:hAnsi="Times New Roman" w:cs="Times New Roman"/>
                <w:b w:val="0"/>
                <w:sz w:val="28"/>
                <w:szCs w:val="28"/>
              </w:rPr>
              <w:t>173030,9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FC6DFA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6DFA">
              <w:rPr>
                <w:rFonts w:ascii="Times New Roman" w:hAnsi="Times New Roman" w:cs="Times New Roman"/>
                <w:b w:val="0"/>
                <w:sz w:val="28"/>
                <w:szCs w:val="28"/>
              </w:rPr>
              <w:t>173030,9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FC6DFA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6DFA">
              <w:rPr>
                <w:rFonts w:ascii="Times New Roman" w:hAnsi="Times New Roman" w:cs="Times New Roman"/>
                <w:b w:val="0"/>
                <w:sz w:val="28"/>
                <w:szCs w:val="28"/>
              </w:rPr>
              <w:t>694785,74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95004,64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96521,0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96930,0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96930,0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385385,64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82318,8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74879,5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76100,9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76100,9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309400,1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960EAF" w:rsidRPr="00D9111F" w:rsidTr="00507A46">
        <w:tc>
          <w:tcPr>
            <w:tcW w:w="477" w:type="dxa"/>
            <w:vMerge w:val="restart"/>
            <w:shd w:val="clear" w:color="auto" w:fill="auto"/>
          </w:tcPr>
          <w:p w:rsidR="00960EAF" w:rsidRPr="00A76817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817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439" w:type="dxa"/>
            <w:vMerge w:val="restart"/>
            <w:shd w:val="clear" w:color="auto" w:fill="auto"/>
          </w:tcPr>
          <w:p w:rsidR="00960EAF" w:rsidRPr="001E7C18" w:rsidRDefault="00960EAF" w:rsidP="00507A46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 w:rsidRPr="001E7C18">
              <w:rPr>
                <w:b w:val="0"/>
                <w:sz w:val="28"/>
                <w:szCs w:val="28"/>
              </w:rPr>
              <w:t xml:space="preserve">Отдельное мероприятие </w:t>
            </w:r>
            <w:r w:rsidRPr="00861BC4">
              <w:rPr>
                <w:b w:val="0"/>
                <w:sz w:val="28"/>
                <w:szCs w:val="28"/>
              </w:rPr>
              <w:t>«Подготовка обра</w:t>
            </w:r>
            <w:r>
              <w:rPr>
                <w:b w:val="0"/>
                <w:sz w:val="28"/>
                <w:szCs w:val="28"/>
              </w:rPr>
              <w:softHyphen/>
            </w:r>
            <w:r w:rsidRPr="00861BC4">
              <w:rPr>
                <w:b w:val="0"/>
                <w:sz w:val="28"/>
                <w:szCs w:val="28"/>
              </w:rPr>
              <w:lastRenderedPageBreak/>
              <w:t>зовательных организаций к новому учеб</w:t>
            </w:r>
            <w:r>
              <w:rPr>
                <w:b w:val="0"/>
                <w:sz w:val="28"/>
                <w:szCs w:val="28"/>
              </w:rPr>
              <w:softHyphen/>
            </w:r>
            <w:r w:rsidRPr="00861BC4">
              <w:rPr>
                <w:b w:val="0"/>
                <w:sz w:val="28"/>
                <w:szCs w:val="28"/>
              </w:rPr>
              <w:t>ному году»</w:t>
            </w: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3400,0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1E7C18" w:rsidRDefault="00960EAF" w:rsidP="00507A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1E7C18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3400,0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6070B" w:rsidRPr="00D9111F" w:rsidTr="00507A46">
        <w:tc>
          <w:tcPr>
            <w:tcW w:w="477" w:type="dxa"/>
            <w:vMerge w:val="restart"/>
            <w:shd w:val="clear" w:color="auto" w:fill="auto"/>
          </w:tcPr>
          <w:p w:rsidR="0016070B" w:rsidRPr="00A76817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439" w:type="dxa"/>
            <w:vMerge w:val="restart"/>
            <w:shd w:val="clear" w:color="auto" w:fill="auto"/>
          </w:tcPr>
          <w:p w:rsidR="0016070B" w:rsidRPr="006C7A44" w:rsidRDefault="0016070B" w:rsidP="00507A46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6C7A44">
              <w:rPr>
                <w:b w:val="0"/>
                <w:sz w:val="28"/>
                <w:szCs w:val="28"/>
              </w:rPr>
              <w:t>Отдельное мероприятие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61BC4">
              <w:rPr>
                <w:b w:val="0"/>
                <w:sz w:val="28"/>
                <w:szCs w:val="28"/>
              </w:rPr>
              <w:t>«Организация бес</w:t>
            </w:r>
            <w:r>
              <w:rPr>
                <w:b w:val="0"/>
                <w:sz w:val="28"/>
                <w:szCs w:val="28"/>
              </w:rPr>
              <w:softHyphen/>
            </w:r>
            <w:r w:rsidRPr="00861BC4">
              <w:rPr>
                <w:b w:val="0"/>
                <w:sz w:val="28"/>
                <w:szCs w:val="28"/>
              </w:rPr>
              <w:t>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211" w:type="dxa"/>
            <w:shd w:val="clear" w:color="auto" w:fill="auto"/>
          </w:tcPr>
          <w:p w:rsidR="0016070B" w:rsidRPr="001E7C18" w:rsidRDefault="0016070B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070B" w:rsidRPr="001E7C18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3259,1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070B" w:rsidRPr="001E7C18" w:rsidRDefault="0016070B" w:rsidP="00160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3259,1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6070B" w:rsidRPr="001E7C18" w:rsidRDefault="0016070B" w:rsidP="00160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3259,1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6070B" w:rsidRPr="001E7C18" w:rsidRDefault="0016070B" w:rsidP="00160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3259,1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070B" w:rsidRPr="001E7C18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13036,4</w:t>
            </w:r>
          </w:p>
        </w:tc>
      </w:tr>
      <w:tr w:rsidR="0016070B" w:rsidRPr="00D9111F" w:rsidTr="00507A46">
        <w:tc>
          <w:tcPr>
            <w:tcW w:w="477" w:type="dxa"/>
            <w:vMerge/>
            <w:shd w:val="clear" w:color="auto" w:fill="auto"/>
          </w:tcPr>
          <w:p w:rsidR="0016070B" w:rsidRPr="00D9111F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16070B" w:rsidRPr="00D9111F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16070B" w:rsidRPr="00D9111F" w:rsidRDefault="0016070B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070B" w:rsidRPr="001E7C18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3063,5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070B" w:rsidRPr="001E7C18" w:rsidRDefault="0016070B" w:rsidP="00160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3063,5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6070B" w:rsidRPr="001E7C18" w:rsidRDefault="0016070B" w:rsidP="00160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3063,5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6070B" w:rsidRPr="001E7C18" w:rsidRDefault="0016070B" w:rsidP="00160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3063,5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070B" w:rsidRPr="001E7C18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12254,0</w:t>
            </w:r>
          </w:p>
        </w:tc>
      </w:tr>
      <w:tr w:rsidR="0016070B" w:rsidRPr="00D9111F" w:rsidTr="00507A46">
        <w:tc>
          <w:tcPr>
            <w:tcW w:w="477" w:type="dxa"/>
            <w:vMerge/>
            <w:shd w:val="clear" w:color="auto" w:fill="auto"/>
          </w:tcPr>
          <w:p w:rsidR="0016070B" w:rsidRPr="00D9111F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16070B" w:rsidRPr="00D9111F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16070B" w:rsidRPr="00D9111F" w:rsidRDefault="0016070B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070B" w:rsidRPr="001E7C18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163,0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070B" w:rsidRPr="001E7C18" w:rsidRDefault="0016070B" w:rsidP="00160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163,0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6070B" w:rsidRPr="001E7C18" w:rsidRDefault="0016070B" w:rsidP="00160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163,0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6070B" w:rsidRPr="001E7C18" w:rsidRDefault="0016070B" w:rsidP="00160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163,0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070B" w:rsidRPr="001E7C18" w:rsidRDefault="0016070B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652,0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32,6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32,6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32,6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130,4</w:t>
            </w:r>
          </w:p>
        </w:tc>
      </w:tr>
      <w:tr w:rsidR="00960EAF" w:rsidRPr="00D9111F" w:rsidTr="00507A46">
        <w:tc>
          <w:tcPr>
            <w:tcW w:w="477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960EAF" w:rsidRPr="00D9111F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960EAF" w:rsidRPr="00D9111F" w:rsidRDefault="00960EAF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60EAF" w:rsidRPr="001E7C18" w:rsidRDefault="00960EAF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A04B9" w:rsidRPr="00D9111F" w:rsidTr="00507A46">
        <w:tc>
          <w:tcPr>
            <w:tcW w:w="477" w:type="dxa"/>
            <w:vMerge w:val="restart"/>
            <w:shd w:val="clear" w:color="auto" w:fill="auto"/>
          </w:tcPr>
          <w:p w:rsidR="005A04B9" w:rsidRPr="00A76817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439" w:type="dxa"/>
            <w:vMerge w:val="restart"/>
            <w:shd w:val="clear" w:color="auto" w:fill="auto"/>
          </w:tcPr>
          <w:p w:rsidR="005A04B9" w:rsidRPr="006C7A44" w:rsidRDefault="005A04B9" w:rsidP="00507A46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6C7A44">
              <w:rPr>
                <w:b w:val="0"/>
                <w:sz w:val="28"/>
                <w:szCs w:val="28"/>
              </w:rPr>
              <w:t>Отдельное мероприятие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94E4B">
              <w:rPr>
                <w:b w:val="0"/>
                <w:sz w:val="28"/>
                <w:szCs w:val="28"/>
              </w:rPr>
              <w:t>«Ежемесячное де</w:t>
            </w:r>
            <w:r>
              <w:rPr>
                <w:b w:val="0"/>
                <w:sz w:val="28"/>
                <w:szCs w:val="28"/>
              </w:rPr>
              <w:softHyphen/>
            </w:r>
            <w:r w:rsidRPr="00894E4B">
              <w:rPr>
                <w:b w:val="0"/>
                <w:sz w:val="28"/>
                <w:szCs w:val="28"/>
              </w:rPr>
              <w:t>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211" w:type="dxa"/>
            <w:shd w:val="clear" w:color="auto" w:fill="auto"/>
          </w:tcPr>
          <w:p w:rsidR="005A04B9" w:rsidRPr="001E7C18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6484,0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6484,0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6484,0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6484,0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25936,0</w:t>
            </w:r>
          </w:p>
        </w:tc>
      </w:tr>
      <w:tr w:rsidR="005A04B9" w:rsidRPr="00D9111F" w:rsidTr="00507A46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1E7C18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6484,0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6484,0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6484,0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6484,0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25936,0</w:t>
            </w:r>
          </w:p>
        </w:tc>
      </w:tr>
      <w:tr w:rsidR="005A04B9" w:rsidRPr="00D9111F" w:rsidTr="005A04B9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1E7C18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Default="005A04B9" w:rsidP="005A04B9">
            <w:pPr>
              <w:jc w:val="center"/>
            </w:pPr>
            <w:r w:rsidRPr="0032674D">
              <w:rPr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Default="005A04B9" w:rsidP="005A04B9">
            <w:pPr>
              <w:jc w:val="center"/>
            </w:pPr>
            <w:r w:rsidRPr="0032674D">
              <w:rPr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Default="005A04B9" w:rsidP="005A04B9">
            <w:pPr>
              <w:jc w:val="center"/>
            </w:pPr>
            <w:r w:rsidRPr="0032674D">
              <w:rPr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Default="005A04B9" w:rsidP="005A04B9">
            <w:pPr>
              <w:jc w:val="center"/>
            </w:pPr>
            <w:r w:rsidRPr="0032674D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Default="005A04B9" w:rsidP="005A04B9">
            <w:pPr>
              <w:jc w:val="center"/>
            </w:pPr>
            <w:r w:rsidRPr="0032674D">
              <w:rPr>
                <w:sz w:val="28"/>
                <w:szCs w:val="28"/>
              </w:rPr>
              <w:t>0,00</w:t>
            </w:r>
          </w:p>
        </w:tc>
      </w:tr>
      <w:tr w:rsidR="005A04B9" w:rsidRPr="00D9111F" w:rsidTr="005A04B9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1E7C18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Default="005A04B9" w:rsidP="005A04B9">
            <w:pPr>
              <w:jc w:val="center"/>
            </w:pPr>
            <w:r w:rsidRPr="0032674D">
              <w:rPr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Default="005A04B9" w:rsidP="005A04B9">
            <w:pPr>
              <w:jc w:val="center"/>
            </w:pPr>
            <w:r w:rsidRPr="0032674D">
              <w:rPr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Default="005A04B9" w:rsidP="005A04B9">
            <w:pPr>
              <w:jc w:val="center"/>
            </w:pPr>
            <w:r w:rsidRPr="0032674D">
              <w:rPr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Default="005A04B9" w:rsidP="005A04B9">
            <w:pPr>
              <w:jc w:val="center"/>
            </w:pPr>
            <w:r w:rsidRPr="0032674D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Default="005A04B9" w:rsidP="005A04B9">
            <w:pPr>
              <w:jc w:val="center"/>
            </w:pPr>
            <w:r w:rsidRPr="0032674D">
              <w:rPr>
                <w:sz w:val="28"/>
                <w:szCs w:val="28"/>
              </w:rPr>
              <w:t>0,00</w:t>
            </w:r>
          </w:p>
        </w:tc>
      </w:tr>
      <w:tr w:rsidR="005A04B9" w:rsidRPr="00D9111F" w:rsidTr="00507A46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D9111F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A04B9" w:rsidRPr="00D9111F" w:rsidTr="00507A46">
        <w:tc>
          <w:tcPr>
            <w:tcW w:w="477" w:type="dxa"/>
            <w:vMerge w:val="restart"/>
            <w:shd w:val="clear" w:color="auto" w:fill="auto"/>
          </w:tcPr>
          <w:p w:rsidR="005A04B9" w:rsidRPr="00A76817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5439" w:type="dxa"/>
            <w:vMerge w:val="restart"/>
            <w:shd w:val="clear" w:color="auto" w:fill="auto"/>
          </w:tcPr>
          <w:p w:rsidR="005A04B9" w:rsidRPr="009C5DF1" w:rsidRDefault="005A04B9" w:rsidP="00507A46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9C5DF1">
              <w:rPr>
                <w:b w:val="0"/>
                <w:sz w:val="28"/>
                <w:szCs w:val="28"/>
              </w:rPr>
              <w:t xml:space="preserve">Отдельное мероприятие </w:t>
            </w:r>
            <w:r w:rsidRPr="00894E4B">
              <w:rPr>
                <w:b w:val="0"/>
                <w:sz w:val="28"/>
                <w:szCs w:val="28"/>
              </w:rPr>
              <w:t>«Начисление и выплата компенсации за работу по подго</w:t>
            </w:r>
            <w:r w:rsidRPr="00894E4B">
              <w:rPr>
                <w:b w:val="0"/>
                <w:sz w:val="28"/>
                <w:szCs w:val="28"/>
              </w:rPr>
              <w:lastRenderedPageBreak/>
              <w:t>товке и проведению государственной итоговой аттестации по образовательным программа основного общего и среднего общего образования педагогическим работникам муниципальных общеобразовательных организаций, участвующим в проведении указанной государственной итоговой аттестации»</w:t>
            </w:r>
          </w:p>
        </w:tc>
        <w:tc>
          <w:tcPr>
            <w:tcW w:w="2211" w:type="dxa"/>
            <w:shd w:val="clear" w:color="auto" w:fill="auto"/>
          </w:tcPr>
          <w:p w:rsidR="005A04B9" w:rsidRPr="001E7C18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146,0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146,0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146,0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146,0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584,0</w:t>
            </w:r>
          </w:p>
        </w:tc>
      </w:tr>
      <w:tr w:rsidR="005A04B9" w:rsidRPr="00D9111F" w:rsidTr="00507A46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1E7C18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1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A04B9" w:rsidRPr="00D9111F" w:rsidTr="00507A46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1E7C18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146,0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146,0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146,0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146,0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584,0</w:t>
            </w:r>
          </w:p>
        </w:tc>
      </w:tr>
      <w:tr w:rsidR="005A04B9" w:rsidRPr="00D9111F" w:rsidTr="00507A46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1E7C18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A04B9" w:rsidRPr="00D9111F" w:rsidTr="00507A46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D9111F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A04B9" w:rsidRPr="00D9111F" w:rsidTr="00507A46">
        <w:tc>
          <w:tcPr>
            <w:tcW w:w="477" w:type="dxa"/>
            <w:vMerge w:val="restart"/>
            <w:shd w:val="clear" w:color="auto" w:fill="auto"/>
          </w:tcPr>
          <w:p w:rsidR="005A04B9" w:rsidRPr="00D56E03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D56E0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439" w:type="dxa"/>
            <w:vMerge w:val="restart"/>
            <w:shd w:val="clear" w:color="auto" w:fill="auto"/>
          </w:tcPr>
          <w:p w:rsidR="005A04B9" w:rsidRPr="006C7A44" w:rsidRDefault="005A04B9" w:rsidP="00507A46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6C7A44">
              <w:rPr>
                <w:b w:val="0"/>
                <w:sz w:val="28"/>
                <w:szCs w:val="28"/>
              </w:rPr>
              <w:t xml:space="preserve">Отдельное мероприятие </w:t>
            </w:r>
            <w:r w:rsidRPr="00894E4B">
              <w:rPr>
                <w:b w:val="0"/>
                <w:sz w:val="28"/>
                <w:szCs w:val="28"/>
              </w:rPr>
              <w:t>«Оплата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пребыванием»</w:t>
            </w:r>
          </w:p>
        </w:tc>
        <w:tc>
          <w:tcPr>
            <w:tcW w:w="2211" w:type="dxa"/>
            <w:shd w:val="clear" w:color="auto" w:fill="auto"/>
          </w:tcPr>
          <w:p w:rsidR="005A04B9" w:rsidRPr="001E7C18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176,2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176,2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176,2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176,2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704,8</w:t>
            </w:r>
          </w:p>
        </w:tc>
      </w:tr>
      <w:tr w:rsidR="005A04B9" w:rsidRPr="00D9111F" w:rsidTr="00507A46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D9111F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A04B9" w:rsidRPr="00D9111F" w:rsidTr="00507A46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D9111F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121,5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121,5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121,5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121,5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486,0</w:t>
            </w:r>
          </w:p>
        </w:tc>
      </w:tr>
      <w:tr w:rsidR="005A04B9" w:rsidRPr="00D9111F" w:rsidTr="00507A46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D9111F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54,7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54,7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54,7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54,7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218,8</w:t>
            </w:r>
          </w:p>
        </w:tc>
      </w:tr>
      <w:tr w:rsidR="005A04B9" w:rsidRPr="00D9111F" w:rsidTr="00507A46">
        <w:tc>
          <w:tcPr>
            <w:tcW w:w="477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:rsidR="005A04B9" w:rsidRPr="00D9111F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A04B9" w:rsidRPr="00D9111F" w:rsidRDefault="005A04B9" w:rsidP="00507A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507A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4B9" w:rsidRPr="001E7C18" w:rsidRDefault="005A04B9" w:rsidP="00FB22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960EAF" w:rsidRPr="00D9111F" w:rsidRDefault="00960EAF" w:rsidP="00960EAF">
      <w:pPr>
        <w:rPr>
          <w:vanish/>
          <w:sz w:val="28"/>
          <w:szCs w:val="28"/>
        </w:rPr>
      </w:pPr>
    </w:p>
    <w:p w:rsidR="00960EAF" w:rsidRDefault="00960EAF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AF" w:rsidRDefault="00960EAF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60EAF" w:rsidSect="00507A4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630367" w:rsidRPr="00630367" w:rsidRDefault="00630367" w:rsidP="00760F30">
      <w:pPr>
        <w:pStyle w:val="ConsPlusNormal"/>
        <w:jc w:val="right"/>
        <w:outlineLvl w:val="1"/>
      </w:pPr>
    </w:p>
    <w:sectPr w:rsidR="00630367" w:rsidRPr="00630367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 w15:restartNumberingAfterBreak="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 w15:restartNumberingAfterBreak="0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2F37"/>
    <w:rsid w:val="00000A15"/>
    <w:rsid w:val="00012200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6070B"/>
    <w:rsid w:val="00180681"/>
    <w:rsid w:val="00183C4D"/>
    <w:rsid w:val="0018668B"/>
    <w:rsid w:val="001871A6"/>
    <w:rsid w:val="001944C3"/>
    <w:rsid w:val="001B2714"/>
    <w:rsid w:val="001B2C09"/>
    <w:rsid w:val="001C71B0"/>
    <w:rsid w:val="001D1C11"/>
    <w:rsid w:val="001D4068"/>
    <w:rsid w:val="001F0DE6"/>
    <w:rsid w:val="001F262B"/>
    <w:rsid w:val="001F42D3"/>
    <w:rsid w:val="0021377A"/>
    <w:rsid w:val="00245491"/>
    <w:rsid w:val="002560B9"/>
    <w:rsid w:val="00261BF8"/>
    <w:rsid w:val="00297ED8"/>
    <w:rsid w:val="002A213F"/>
    <w:rsid w:val="002B5609"/>
    <w:rsid w:val="002C0A1F"/>
    <w:rsid w:val="002C0D7E"/>
    <w:rsid w:val="002C4642"/>
    <w:rsid w:val="002F4CBA"/>
    <w:rsid w:val="002F4EE7"/>
    <w:rsid w:val="003150CF"/>
    <w:rsid w:val="00320747"/>
    <w:rsid w:val="00325330"/>
    <w:rsid w:val="00333831"/>
    <w:rsid w:val="0036276A"/>
    <w:rsid w:val="003644CD"/>
    <w:rsid w:val="00377440"/>
    <w:rsid w:val="00377E73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6BA9"/>
    <w:rsid w:val="004F4D6F"/>
    <w:rsid w:val="004F6A3D"/>
    <w:rsid w:val="0050067F"/>
    <w:rsid w:val="005013D0"/>
    <w:rsid w:val="00501A44"/>
    <w:rsid w:val="00502A1C"/>
    <w:rsid w:val="00503F55"/>
    <w:rsid w:val="00507A46"/>
    <w:rsid w:val="0051305C"/>
    <w:rsid w:val="00544B9A"/>
    <w:rsid w:val="0054561E"/>
    <w:rsid w:val="00555BBF"/>
    <w:rsid w:val="00556900"/>
    <w:rsid w:val="00556C68"/>
    <w:rsid w:val="00564612"/>
    <w:rsid w:val="00567999"/>
    <w:rsid w:val="00570E1E"/>
    <w:rsid w:val="00572FDD"/>
    <w:rsid w:val="00575BEF"/>
    <w:rsid w:val="00590B8C"/>
    <w:rsid w:val="00595F27"/>
    <w:rsid w:val="00596435"/>
    <w:rsid w:val="005A04B9"/>
    <w:rsid w:val="005A100A"/>
    <w:rsid w:val="005A4716"/>
    <w:rsid w:val="005B29B0"/>
    <w:rsid w:val="005B73B7"/>
    <w:rsid w:val="005C4127"/>
    <w:rsid w:val="005D10FA"/>
    <w:rsid w:val="005D6044"/>
    <w:rsid w:val="005E545B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71EB2"/>
    <w:rsid w:val="006830F7"/>
    <w:rsid w:val="00696B5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509F9"/>
    <w:rsid w:val="00760F30"/>
    <w:rsid w:val="007728CA"/>
    <w:rsid w:val="00796653"/>
    <w:rsid w:val="007B52AD"/>
    <w:rsid w:val="007C1C11"/>
    <w:rsid w:val="007D1AC5"/>
    <w:rsid w:val="007E3330"/>
    <w:rsid w:val="007E656C"/>
    <w:rsid w:val="008015AA"/>
    <w:rsid w:val="00805445"/>
    <w:rsid w:val="0081705C"/>
    <w:rsid w:val="00832E8A"/>
    <w:rsid w:val="00833E42"/>
    <w:rsid w:val="008441A8"/>
    <w:rsid w:val="00857459"/>
    <w:rsid w:val="00861E69"/>
    <w:rsid w:val="008656B7"/>
    <w:rsid w:val="00867672"/>
    <w:rsid w:val="00881A60"/>
    <w:rsid w:val="008A5A84"/>
    <w:rsid w:val="008F35B3"/>
    <w:rsid w:val="008F5841"/>
    <w:rsid w:val="009037BC"/>
    <w:rsid w:val="00917062"/>
    <w:rsid w:val="009328CD"/>
    <w:rsid w:val="00943367"/>
    <w:rsid w:val="00951261"/>
    <w:rsid w:val="009567C4"/>
    <w:rsid w:val="009601C4"/>
    <w:rsid w:val="00960EAF"/>
    <w:rsid w:val="00961972"/>
    <w:rsid w:val="00962492"/>
    <w:rsid w:val="00975C0A"/>
    <w:rsid w:val="009831AB"/>
    <w:rsid w:val="009A7398"/>
    <w:rsid w:val="009B700A"/>
    <w:rsid w:val="009C7B04"/>
    <w:rsid w:val="009D100A"/>
    <w:rsid w:val="009E4157"/>
    <w:rsid w:val="00A0747D"/>
    <w:rsid w:val="00A15667"/>
    <w:rsid w:val="00A1794F"/>
    <w:rsid w:val="00A3354A"/>
    <w:rsid w:val="00A33CD8"/>
    <w:rsid w:val="00A74149"/>
    <w:rsid w:val="00A8475B"/>
    <w:rsid w:val="00A85059"/>
    <w:rsid w:val="00A9192B"/>
    <w:rsid w:val="00AA0A5D"/>
    <w:rsid w:val="00AC168B"/>
    <w:rsid w:val="00AC1F5F"/>
    <w:rsid w:val="00AC56D6"/>
    <w:rsid w:val="00AD3FC0"/>
    <w:rsid w:val="00AD5476"/>
    <w:rsid w:val="00AD5736"/>
    <w:rsid w:val="00AD7CC6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D7008"/>
    <w:rsid w:val="00BE596E"/>
    <w:rsid w:val="00BE784F"/>
    <w:rsid w:val="00BF2B8D"/>
    <w:rsid w:val="00BF6645"/>
    <w:rsid w:val="00BF7DA1"/>
    <w:rsid w:val="00C03A12"/>
    <w:rsid w:val="00C06106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A7E9E"/>
    <w:rsid w:val="00CC3BC8"/>
    <w:rsid w:val="00CD5866"/>
    <w:rsid w:val="00D01336"/>
    <w:rsid w:val="00D10920"/>
    <w:rsid w:val="00D2251B"/>
    <w:rsid w:val="00D31C30"/>
    <w:rsid w:val="00D417BE"/>
    <w:rsid w:val="00D47417"/>
    <w:rsid w:val="00D52710"/>
    <w:rsid w:val="00D56E55"/>
    <w:rsid w:val="00D5758C"/>
    <w:rsid w:val="00D67885"/>
    <w:rsid w:val="00D82744"/>
    <w:rsid w:val="00D83510"/>
    <w:rsid w:val="00D86F12"/>
    <w:rsid w:val="00D91C7A"/>
    <w:rsid w:val="00DA2C60"/>
    <w:rsid w:val="00DA6B6E"/>
    <w:rsid w:val="00DB3E69"/>
    <w:rsid w:val="00DB40E9"/>
    <w:rsid w:val="00DC0387"/>
    <w:rsid w:val="00DD1AC2"/>
    <w:rsid w:val="00DD2525"/>
    <w:rsid w:val="00DE45D0"/>
    <w:rsid w:val="00DE6DB3"/>
    <w:rsid w:val="00DF0959"/>
    <w:rsid w:val="00DF0DE6"/>
    <w:rsid w:val="00E03AD3"/>
    <w:rsid w:val="00E14C1C"/>
    <w:rsid w:val="00E2311D"/>
    <w:rsid w:val="00E31B70"/>
    <w:rsid w:val="00E357F4"/>
    <w:rsid w:val="00E5626F"/>
    <w:rsid w:val="00E66577"/>
    <w:rsid w:val="00E80A3C"/>
    <w:rsid w:val="00EA1A33"/>
    <w:rsid w:val="00EC23AD"/>
    <w:rsid w:val="00ED5354"/>
    <w:rsid w:val="00ED5392"/>
    <w:rsid w:val="00EF6E29"/>
    <w:rsid w:val="00F0456C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56590"/>
    <w:rsid w:val="00F62B3C"/>
    <w:rsid w:val="00F65C8F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C0C26"/>
  <w15:docId w15:val="{50E7B59F-7374-4E6B-8241-0EE3FB0E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4EB9-C499-4D5F-AD2E-167E91D9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9</cp:revision>
  <cp:lastPrinted>2020-12-28T07:39:00Z</cp:lastPrinted>
  <dcterms:created xsi:type="dcterms:W3CDTF">2020-12-26T06:10:00Z</dcterms:created>
  <dcterms:modified xsi:type="dcterms:W3CDTF">2021-04-26T12:51:00Z</dcterms:modified>
</cp:coreProperties>
</file>